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081" w:rsidRPr="008F4DD2" w:rsidRDefault="006C0680" w:rsidP="006E44BE">
      <w:pPr>
        <w:spacing w:line="360" w:lineRule="auto"/>
        <w:jc w:val="center"/>
        <w:rPr>
          <w:b/>
          <w:sz w:val="28"/>
        </w:rPr>
      </w:pPr>
      <w:bookmarkStart w:id="0" w:name="_GoBack"/>
      <w:bookmarkEnd w:id="0"/>
      <w:r w:rsidRPr="008F4DD2">
        <w:rPr>
          <w:b/>
          <w:sz w:val="28"/>
        </w:rPr>
        <w:t>Política editorial de la revista Tec Empresarial</w:t>
      </w:r>
    </w:p>
    <w:p w:rsidR="00373E8E" w:rsidRPr="00373E8E" w:rsidRDefault="00373E8E" w:rsidP="00373E8E">
      <w:pPr>
        <w:spacing w:before="100" w:beforeAutospacing="1" w:after="100" w:afterAutospacing="1"/>
        <w:outlineLvl w:val="3"/>
        <w:rPr>
          <w:b/>
          <w:bCs/>
          <w:lang w:val="es-CR" w:eastAsia="es-CR"/>
        </w:rPr>
      </w:pPr>
      <w:r w:rsidRPr="00373E8E">
        <w:rPr>
          <w:b/>
          <w:bCs/>
          <w:lang w:val="es-CR" w:eastAsia="es-CR"/>
        </w:rPr>
        <w:t>Enfoque y alcance</w:t>
      </w:r>
    </w:p>
    <w:p w:rsidR="00373E8E" w:rsidRPr="00373E8E" w:rsidRDefault="00373E8E" w:rsidP="00373E8E">
      <w:pPr>
        <w:spacing w:before="100" w:beforeAutospacing="1" w:after="100" w:afterAutospacing="1"/>
        <w:jc w:val="both"/>
        <w:rPr>
          <w:lang w:val="es-CR" w:eastAsia="es-CR"/>
        </w:rPr>
      </w:pPr>
      <w:r w:rsidRPr="00373E8E">
        <w:rPr>
          <w:lang w:val="es-CR" w:eastAsia="es-CR"/>
        </w:rPr>
        <w:t>La revista TEC EMPRESARIAL es una revista académica cuatrimestral, electrónica, gratis, de acceso libre y abierto, que emite la Escuela de Administración de Empresas del Instituto Tecnológico de Costa Rica (TEC), la cual publica investigaciones científicas sobre administración y economía empresarial. TEC Empresarial es una revista de revisión por pares doble ciego que incluye dentro de su alcance áreas de gestión relacionadas con el espíritu empresarial, la gestión estratégica y la innovación, así como diferentes aspectos de negocios relacionados con finanzas, contabilidad, economía, marketing y operaciones. Nuestra revista recibe estudios científicos en diferentes niveles de análisis: individuos, grupos de individuos, organizaciones y territorios. La revista se compromete a publicar estudios que hagan uso de una amplia gama de métodos de investigación, que sean originales y utilicen técnicas estadísticas, datos cualitativos, experimentos (de campo o laboratorio), métodos no paramétricos o modelos matemáticos.</w:t>
      </w:r>
    </w:p>
    <w:p w:rsidR="00373E8E" w:rsidRPr="00373E8E" w:rsidRDefault="00373E8E" w:rsidP="00373E8E">
      <w:pPr>
        <w:spacing w:before="100" w:beforeAutospacing="1" w:after="100" w:afterAutospacing="1"/>
        <w:jc w:val="both"/>
        <w:rPr>
          <w:lang w:val="es-CR" w:eastAsia="es-CR"/>
        </w:rPr>
      </w:pPr>
      <w:r w:rsidRPr="00373E8E">
        <w:rPr>
          <w:lang w:val="es-CR" w:eastAsia="es-CR"/>
        </w:rPr>
        <w:t>Al difundir los estudios científicos a una amplia audiencia de académicos, investigadores, responsables políticos y profesionales de negocios, TEC Empresarial busca proporcionar un foro de comunicación que contribuya a una mejor comprensión de la administración, así como de la economía de los negocios. Los manuscritos aceptados para publicación en TEC Empresarial deben ser originales, cumplir con los altos estándares de rigor establecidos por la revista y ofrecer una contribución relevante a las comunidades de académicos, profesionales practicantes y responsables de políticas de apoyo.</w:t>
      </w:r>
    </w:p>
    <w:p w:rsidR="00373E8E" w:rsidRPr="00373E8E" w:rsidRDefault="00373E8E" w:rsidP="00373E8E">
      <w:pPr>
        <w:spacing w:before="100" w:beforeAutospacing="1" w:after="100" w:afterAutospacing="1"/>
        <w:jc w:val="both"/>
        <w:rPr>
          <w:lang w:val="es-CR" w:eastAsia="es-CR"/>
        </w:rPr>
      </w:pPr>
      <w:proofErr w:type="spellStart"/>
      <w:r w:rsidRPr="00373E8E">
        <w:rPr>
          <w:lang w:val="es-CR" w:eastAsia="es-CR"/>
        </w:rPr>
        <w:t>Tec</w:t>
      </w:r>
      <w:proofErr w:type="spellEnd"/>
      <w:r w:rsidRPr="00373E8E">
        <w:rPr>
          <w:lang w:val="es-CR" w:eastAsia="es-CR"/>
        </w:rPr>
        <w:t xml:space="preserve"> Empresarial recibe propuestas de publicaciones en todas las áreas de administración y economía empresarial. </w:t>
      </w:r>
    </w:p>
    <w:p w:rsidR="00373E8E" w:rsidRPr="00373E8E" w:rsidRDefault="00373E8E" w:rsidP="00373E8E">
      <w:pPr>
        <w:spacing w:before="100" w:beforeAutospacing="1" w:after="100" w:afterAutospacing="1"/>
        <w:jc w:val="both"/>
        <w:rPr>
          <w:lang w:val="es-CR" w:eastAsia="es-CR"/>
        </w:rPr>
      </w:pPr>
      <w:r w:rsidRPr="00373E8E">
        <w:rPr>
          <w:lang w:val="es-CR" w:eastAsia="es-CR"/>
        </w:rPr>
        <w:t> </w:t>
      </w:r>
    </w:p>
    <w:p w:rsidR="00373E8E" w:rsidRPr="00373E8E" w:rsidRDefault="00373E8E" w:rsidP="00373E8E">
      <w:pPr>
        <w:spacing w:before="100" w:beforeAutospacing="1" w:after="100" w:afterAutospacing="1"/>
        <w:jc w:val="both"/>
        <w:rPr>
          <w:lang w:val="es-CR" w:eastAsia="es-CR"/>
        </w:rPr>
      </w:pPr>
      <w:r w:rsidRPr="00373E8E">
        <w:rPr>
          <w:lang w:val="es-CR" w:eastAsia="es-CR"/>
        </w:rPr>
        <w:t>La siguiente es una lista de temas aceptables, pero no es exclusiva:</w:t>
      </w:r>
    </w:p>
    <w:p w:rsidR="00373E8E" w:rsidRPr="00373E8E" w:rsidRDefault="00373E8E" w:rsidP="00373E8E">
      <w:pPr>
        <w:numPr>
          <w:ilvl w:val="0"/>
          <w:numId w:val="5"/>
        </w:numPr>
        <w:spacing w:before="100" w:beforeAutospacing="1" w:after="100" w:afterAutospacing="1"/>
        <w:jc w:val="both"/>
        <w:rPr>
          <w:lang w:val="es-CR" w:eastAsia="es-CR"/>
        </w:rPr>
      </w:pPr>
      <w:r w:rsidRPr="00373E8E">
        <w:rPr>
          <w:lang w:val="es-CR" w:eastAsia="es-CR"/>
        </w:rPr>
        <w:t>• Administración de Operaciones</w:t>
      </w:r>
    </w:p>
    <w:p w:rsidR="00373E8E" w:rsidRPr="00373E8E" w:rsidRDefault="00373E8E" w:rsidP="00373E8E">
      <w:pPr>
        <w:numPr>
          <w:ilvl w:val="0"/>
          <w:numId w:val="5"/>
        </w:numPr>
        <w:spacing w:before="100" w:beforeAutospacing="1" w:after="100" w:afterAutospacing="1"/>
        <w:jc w:val="both"/>
        <w:rPr>
          <w:lang w:val="es-CR" w:eastAsia="es-CR"/>
        </w:rPr>
      </w:pPr>
      <w:r w:rsidRPr="00373E8E">
        <w:rPr>
          <w:lang w:val="es-CR" w:eastAsia="es-CR"/>
        </w:rPr>
        <w:t>• Ciencias económicas</w:t>
      </w:r>
    </w:p>
    <w:p w:rsidR="00373E8E" w:rsidRPr="00373E8E" w:rsidRDefault="00373E8E" w:rsidP="00373E8E">
      <w:pPr>
        <w:numPr>
          <w:ilvl w:val="0"/>
          <w:numId w:val="5"/>
        </w:numPr>
        <w:spacing w:before="100" w:beforeAutospacing="1" w:after="100" w:afterAutospacing="1"/>
        <w:jc w:val="both"/>
        <w:rPr>
          <w:lang w:val="es-CR" w:eastAsia="es-CR"/>
        </w:rPr>
      </w:pPr>
      <w:r w:rsidRPr="00373E8E">
        <w:rPr>
          <w:lang w:val="es-CR" w:eastAsia="es-CR"/>
        </w:rPr>
        <w:t>• Contabilidad</w:t>
      </w:r>
    </w:p>
    <w:p w:rsidR="00373E8E" w:rsidRPr="00373E8E" w:rsidRDefault="00373E8E" w:rsidP="00373E8E">
      <w:pPr>
        <w:numPr>
          <w:ilvl w:val="0"/>
          <w:numId w:val="5"/>
        </w:numPr>
        <w:spacing w:before="100" w:beforeAutospacing="1" w:after="100" w:afterAutospacing="1"/>
        <w:jc w:val="both"/>
        <w:rPr>
          <w:lang w:val="es-CR" w:eastAsia="es-CR"/>
        </w:rPr>
      </w:pPr>
      <w:r w:rsidRPr="00373E8E">
        <w:rPr>
          <w:lang w:val="es-CR" w:eastAsia="es-CR"/>
        </w:rPr>
        <w:t>• Economía experimental</w:t>
      </w:r>
    </w:p>
    <w:p w:rsidR="00373E8E" w:rsidRPr="00373E8E" w:rsidRDefault="00373E8E" w:rsidP="00373E8E">
      <w:pPr>
        <w:numPr>
          <w:ilvl w:val="0"/>
          <w:numId w:val="5"/>
        </w:numPr>
        <w:spacing w:before="100" w:beforeAutospacing="1" w:after="100" w:afterAutospacing="1"/>
        <w:jc w:val="both"/>
        <w:rPr>
          <w:lang w:val="es-CR" w:eastAsia="es-CR"/>
        </w:rPr>
      </w:pPr>
      <w:r w:rsidRPr="00373E8E">
        <w:rPr>
          <w:lang w:val="es-CR" w:eastAsia="es-CR"/>
        </w:rPr>
        <w:t>• Espíritu emprendedor</w:t>
      </w:r>
    </w:p>
    <w:p w:rsidR="00373E8E" w:rsidRPr="00373E8E" w:rsidRDefault="00373E8E" w:rsidP="00373E8E">
      <w:pPr>
        <w:numPr>
          <w:ilvl w:val="0"/>
          <w:numId w:val="5"/>
        </w:numPr>
        <w:spacing w:before="100" w:beforeAutospacing="1" w:after="100" w:afterAutospacing="1"/>
        <w:jc w:val="both"/>
        <w:rPr>
          <w:lang w:val="es-CR" w:eastAsia="es-CR"/>
        </w:rPr>
      </w:pPr>
      <w:r w:rsidRPr="00373E8E">
        <w:rPr>
          <w:lang w:val="es-CR" w:eastAsia="es-CR"/>
        </w:rPr>
        <w:t>• Finanzas</w:t>
      </w:r>
    </w:p>
    <w:p w:rsidR="00373E8E" w:rsidRPr="00373E8E" w:rsidRDefault="00373E8E" w:rsidP="00373E8E">
      <w:pPr>
        <w:numPr>
          <w:ilvl w:val="0"/>
          <w:numId w:val="5"/>
        </w:numPr>
        <w:spacing w:before="100" w:beforeAutospacing="1" w:after="100" w:afterAutospacing="1"/>
        <w:jc w:val="both"/>
        <w:rPr>
          <w:lang w:val="es-CR" w:eastAsia="es-CR"/>
        </w:rPr>
      </w:pPr>
      <w:r w:rsidRPr="00373E8E">
        <w:rPr>
          <w:lang w:val="es-CR" w:eastAsia="es-CR"/>
        </w:rPr>
        <w:t>• Gestión del conocimiento</w:t>
      </w:r>
    </w:p>
    <w:p w:rsidR="00373E8E" w:rsidRPr="00373E8E" w:rsidRDefault="00373E8E" w:rsidP="00373E8E">
      <w:pPr>
        <w:numPr>
          <w:ilvl w:val="0"/>
          <w:numId w:val="5"/>
        </w:numPr>
        <w:spacing w:before="100" w:beforeAutospacing="1" w:after="100" w:afterAutospacing="1"/>
        <w:jc w:val="both"/>
        <w:rPr>
          <w:lang w:val="es-CR" w:eastAsia="es-CR"/>
        </w:rPr>
      </w:pPr>
      <w:r w:rsidRPr="00373E8E">
        <w:rPr>
          <w:lang w:val="es-CR" w:eastAsia="es-CR"/>
        </w:rPr>
        <w:t>• Gestión del talento humano</w:t>
      </w:r>
    </w:p>
    <w:p w:rsidR="00373E8E" w:rsidRPr="00373E8E" w:rsidRDefault="00373E8E" w:rsidP="00373E8E">
      <w:pPr>
        <w:numPr>
          <w:ilvl w:val="0"/>
          <w:numId w:val="5"/>
        </w:numPr>
        <w:spacing w:before="100" w:beforeAutospacing="1" w:after="100" w:afterAutospacing="1"/>
        <w:jc w:val="both"/>
        <w:rPr>
          <w:lang w:val="es-CR" w:eastAsia="es-CR"/>
        </w:rPr>
      </w:pPr>
      <w:r w:rsidRPr="00373E8E">
        <w:rPr>
          <w:lang w:val="es-CR" w:eastAsia="es-CR"/>
        </w:rPr>
        <w:t>• Gestión estratégica</w:t>
      </w:r>
    </w:p>
    <w:p w:rsidR="00373E8E" w:rsidRPr="00373E8E" w:rsidRDefault="00373E8E" w:rsidP="00373E8E">
      <w:pPr>
        <w:numPr>
          <w:ilvl w:val="0"/>
          <w:numId w:val="5"/>
        </w:numPr>
        <w:spacing w:before="100" w:beforeAutospacing="1" w:after="100" w:afterAutospacing="1"/>
        <w:jc w:val="both"/>
        <w:rPr>
          <w:lang w:val="es-CR" w:eastAsia="es-CR"/>
        </w:rPr>
      </w:pPr>
      <w:r w:rsidRPr="00373E8E">
        <w:rPr>
          <w:lang w:val="es-CR" w:eastAsia="es-CR"/>
        </w:rPr>
        <w:t>• Innovación</w:t>
      </w:r>
    </w:p>
    <w:p w:rsidR="00373E8E" w:rsidRPr="00373E8E" w:rsidRDefault="00373E8E" w:rsidP="00373E8E">
      <w:pPr>
        <w:numPr>
          <w:ilvl w:val="0"/>
          <w:numId w:val="5"/>
        </w:numPr>
        <w:spacing w:before="100" w:beforeAutospacing="1" w:after="100" w:afterAutospacing="1"/>
        <w:jc w:val="both"/>
        <w:rPr>
          <w:lang w:val="es-CR" w:eastAsia="es-CR"/>
        </w:rPr>
      </w:pPr>
      <w:r w:rsidRPr="00373E8E">
        <w:rPr>
          <w:lang w:val="es-CR" w:eastAsia="es-CR"/>
        </w:rPr>
        <w:t>• Internacionalización</w:t>
      </w:r>
    </w:p>
    <w:p w:rsidR="00373E8E" w:rsidRPr="00373E8E" w:rsidRDefault="00373E8E" w:rsidP="00373E8E">
      <w:pPr>
        <w:numPr>
          <w:ilvl w:val="0"/>
          <w:numId w:val="5"/>
        </w:numPr>
        <w:spacing w:before="100" w:beforeAutospacing="1" w:after="100" w:afterAutospacing="1"/>
        <w:jc w:val="both"/>
        <w:rPr>
          <w:lang w:val="es-CR" w:eastAsia="es-CR"/>
        </w:rPr>
      </w:pPr>
      <w:r w:rsidRPr="00373E8E">
        <w:rPr>
          <w:lang w:val="es-CR" w:eastAsia="es-CR"/>
        </w:rPr>
        <w:t>• Mercadeo</w:t>
      </w:r>
    </w:p>
    <w:p w:rsidR="00373E8E" w:rsidRPr="00373E8E" w:rsidRDefault="00373E8E" w:rsidP="00373E8E">
      <w:pPr>
        <w:numPr>
          <w:ilvl w:val="0"/>
          <w:numId w:val="5"/>
        </w:numPr>
        <w:spacing w:before="100" w:beforeAutospacing="1" w:after="100" w:afterAutospacing="1"/>
        <w:jc w:val="both"/>
        <w:rPr>
          <w:lang w:val="es-CR" w:eastAsia="es-CR"/>
        </w:rPr>
      </w:pPr>
      <w:r w:rsidRPr="00373E8E">
        <w:rPr>
          <w:lang w:val="es-CR" w:eastAsia="es-CR"/>
        </w:rPr>
        <w:t>• Sistemas de información y aplicaciones empresariales </w:t>
      </w:r>
    </w:p>
    <w:p w:rsidR="00373E8E" w:rsidRPr="00373E8E" w:rsidRDefault="00373E8E" w:rsidP="00373E8E">
      <w:pPr>
        <w:spacing w:before="100" w:beforeAutospacing="1" w:after="100" w:afterAutospacing="1"/>
        <w:jc w:val="both"/>
        <w:outlineLvl w:val="3"/>
        <w:rPr>
          <w:b/>
          <w:bCs/>
          <w:lang w:val="es-CR" w:eastAsia="es-CR"/>
        </w:rPr>
      </w:pPr>
      <w:r w:rsidRPr="00373E8E">
        <w:rPr>
          <w:b/>
          <w:bCs/>
          <w:lang w:val="es-CR" w:eastAsia="es-CR"/>
        </w:rPr>
        <w:t> </w:t>
      </w:r>
    </w:p>
    <w:p w:rsidR="00373E8E" w:rsidRPr="00373E8E" w:rsidRDefault="00373E8E" w:rsidP="00373E8E">
      <w:pPr>
        <w:spacing w:before="100" w:beforeAutospacing="1" w:after="100" w:afterAutospacing="1"/>
        <w:jc w:val="both"/>
        <w:outlineLvl w:val="3"/>
        <w:rPr>
          <w:b/>
          <w:bCs/>
          <w:lang w:val="es-CR" w:eastAsia="es-CR"/>
        </w:rPr>
      </w:pPr>
      <w:r w:rsidRPr="00373E8E">
        <w:rPr>
          <w:b/>
          <w:bCs/>
          <w:lang w:val="es-CR" w:eastAsia="es-CR"/>
        </w:rPr>
        <w:t>Proceso de evaluación por pares</w:t>
      </w:r>
    </w:p>
    <w:p w:rsidR="00373E8E" w:rsidRPr="00373E8E" w:rsidRDefault="00373E8E" w:rsidP="00373E8E">
      <w:pPr>
        <w:spacing w:before="100" w:beforeAutospacing="1" w:after="100" w:afterAutospacing="1"/>
        <w:jc w:val="both"/>
        <w:rPr>
          <w:lang w:val="es-CR" w:eastAsia="es-CR"/>
        </w:rPr>
      </w:pPr>
      <w:r w:rsidRPr="00373E8E">
        <w:rPr>
          <w:lang w:val="es-CR" w:eastAsia="es-CR"/>
        </w:rPr>
        <w:lastRenderedPageBreak/>
        <w:t>Los artículos postulados para posible publicación deben ser de carácter científico. Los artículos deben ser originales, inéditos y no deben estar postulados para publicación simultáneamente en otras revistas u órganos editoriales. Cuando se recibe un artículo, la Dirección de la revista lo evalúa preliminarmente para asegurarse que cumpla los requerimientos de formato y contenido. Una vez cumplido ese primer filtro será enviado a dos pares académicos externos para decidir en forma anónima (doble ciego) si debe publicarse, si necesita cambios o si se rechaza. En caso de discrepancias entre los revisores el comité editorial decide. El proceso puede tomar máximo doce semanas.</w:t>
      </w:r>
    </w:p>
    <w:p w:rsidR="00373E8E" w:rsidRPr="00373E8E" w:rsidRDefault="00373E8E" w:rsidP="00373E8E">
      <w:pPr>
        <w:spacing w:before="100" w:beforeAutospacing="1" w:after="100" w:afterAutospacing="1"/>
        <w:jc w:val="both"/>
        <w:rPr>
          <w:lang w:val="es-CR" w:eastAsia="es-CR"/>
        </w:rPr>
      </w:pPr>
      <w:r w:rsidRPr="00373E8E">
        <w:rPr>
          <w:lang w:val="es-CR" w:eastAsia="es-CR"/>
        </w:rPr>
        <w:t> </w:t>
      </w:r>
    </w:p>
    <w:p w:rsidR="00373E8E" w:rsidRPr="00373E8E" w:rsidRDefault="00373E8E" w:rsidP="00373E8E">
      <w:pPr>
        <w:spacing w:before="100" w:beforeAutospacing="1" w:after="100" w:afterAutospacing="1"/>
        <w:jc w:val="both"/>
        <w:outlineLvl w:val="3"/>
        <w:rPr>
          <w:b/>
          <w:bCs/>
          <w:lang w:val="es-CR" w:eastAsia="es-CR"/>
        </w:rPr>
      </w:pPr>
      <w:r w:rsidRPr="00373E8E">
        <w:rPr>
          <w:b/>
          <w:bCs/>
          <w:lang w:val="es-CR" w:eastAsia="es-CR"/>
        </w:rPr>
        <w:t>Frecuencia de recepción y publicación</w:t>
      </w:r>
    </w:p>
    <w:p w:rsidR="00373E8E" w:rsidRPr="00373E8E" w:rsidRDefault="00373E8E" w:rsidP="00373E8E">
      <w:pPr>
        <w:spacing w:before="100" w:beforeAutospacing="1" w:after="100" w:afterAutospacing="1"/>
        <w:jc w:val="both"/>
        <w:rPr>
          <w:lang w:val="es-CR" w:eastAsia="es-CR"/>
        </w:rPr>
      </w:pPr>
      <w:r w:rsidRPr="00373E8E">
        <w:rPr>
          <w:lang w:val="es-CR" w:eastAsia="es-CR"/>
        </w:rPr>
        <w:t xml:space="preserve">La revista se publica cuatrimestralmente en los meses de enero, mayo y setiembre de cada año. Los artículos pueden postularse usando la plataforma en la página en Internet de la </w:t>
      </w:r>
      <w:proofErr w:type="gramStart"/>
      <w:r w:rsidRPr="00373E8E">
        <w:rPr>
          <w:lang w:val="es-CR" w:eastAsia="es-CR"/>
        </w:rPr>
        <w:t>revista .</w:t>
      </w:r>
      <w:proofErr w:type="gramEnd"/>
    </w:p>
    <w:p w:rsidR="00373E8E" w:rsidRPr="00373E8E" w:rsidRDefault="00373E8E" w:rsidP="00373E8E">
      <w:pPr>
        <w:spacing w:before="100" w:beforeAutospacing="1" w:after="100" w:afterAutospacing="1"/>
        <w:jc w:val="both"/>
        <w:rPr>
          <w:lang w:val="es-CR" w:eastAsia="es-CR"/>
        </w:rPr>
      </w:pPr>
      <w:r w:rsidRPr="00373E8E">
        <w:rPr>
          <w:lang w:val="es-CR" w:eastAsia="es-CR"/>
        </w:rPr>
        <w:t>Las normas de presentación pueden verse en la sección de “Envíos e instrucciones para autores”. La recepción de artículos está abierta permanentemente, tras lo cual el artículo se incorpora al proceso de evaluación con miras a ser incluido en el número más próximo o subsiguiente a ser publicado.</w:t>
      </w:r>
    </w:p>
    <w:p w:rsidR="00373E8E" w:rsidRPr="00373E8E" w:rsidRDefault="00373E8E" w:rsidP="00373E8E">
      <w:pPr>
        <w:spacing w:before="100" w:beforeAutospacing="1" w:after="100" w:afterAutospacing="1"/>
        <w:jc w:val="both"/>
        <w:rPr>
          <w:lang w:val="es-CR" w:eastAsia="es-CR"/>
        </w:rPr>
      </w:pPr>
      <w:r w:rsidRPr="00373E8E">
        <w:rPr>
          <w:lang w:val="es-CR" w:eastAsia="es-CR"/>
        </w:rPr>
        <w:t> </w:t>
      </w:r>
    </w:p>
    <w:p w:rsidR="00373E8E" w:rsidRPr="00373E8E" w:rsidRDefault="00373E8E" w:rsidP="00373E8E">
      <w:pPr>
        <w:spacing w:before="100" w:beforeAutospacing="1" w:after="100" w:afterAutospacing="1"/>
        <w:jc w:val="both"/>
        <w:outlineLvl w:val="3"/>
        <w:rPr>
          <w:b/>
          <w:bCs/>
          <w:lang w:val="es-CR" w:eastAsia="es-CR"/>
        </w:rPr>
      </w:pPr>
      <w:r w:rsidRPr="00373E8E">
        <w:rPr>
          <w:b/>
          <w:bCs/>
          <w:lang w:val="es-CR" w:eastAsia="es-CR"/>
        </w:rPr>
        <w:t>Política de acceso abierto</w:t>
      </w:r>
    </w:p>
    <w:p w:rsidR="00373E8E" w:rsidRPr="00373E8E" w:rsidRDefault="00373E8E" w:rsidP="00373E8E">
      <w:pPr>
        <w:spacing w:before="100" w:beforeAutospacing="1" w:after="100" w:afterAutospacing="1"/>
        <w:jc w:val="both"/>
        <w:rPr>
          <w:lang w:val="es-CR" w:eastAsia="es-CR"/>
        </w:rPr>
      </w:pPr>
      <w:r w:rsidRPr="00373E8E">
        <w:rPr>
          <w:lang w:val="es-CR" w:eastAsia="es-CR"/>
        </w:rPr>
        <w:t>Esta revista en su versión electrónica provee acceso libre inmediato a su contenido bajo el principio de hacer disponible gratuitamente la investigación al público, con el propósito de fomentar un mayor intercambio de conocimiento global. Esta revista científica no exige pagos por procesamiento de artículos o por la publicación, ni establece periodos de embargo a sus autores. Los contenidos están disponibles a texto completo y sin restricciones.</w:t>
      </w:r>
    </w:p>
    <w:p w:rsidR="00373E8E" w:rsidRPr="00373E8E" w:rsidRDefault="00373E8E" w:rsidP="00373E8E">
      <w:pPr>
        <w:spacing w:before="100" w:beforeAutospacing="1" w:after="100" w:afterAutospacing="1"/>
        <w:jc w:val="both"/>
        <w:rPr>
          <w:lang w:val="es-CR" w:eastAsia="es-CR"/>
        </w:rPr>
      </w:pPr>
      <w:r w:rsidRPr="00373E8E">
        <w:rPr>
          <w:lang w:val="es-CR" w:eastAsia="es-CR"/>
        </w:rPr>
        <w:t> </w:t>
      </w:r>
    </w:p>
    <w:p w:rsidR="00373E8E" w:rsidRPr="00373E8E" w:rsidRDefault="00373E8E" w:rsidP="00373E8E">
      <w:pPr>
        <w:spacing w:before="100" w:beforeAutospacing="1" w:after="100" w:afterAutospacing="1"/>
        <w:jc w:val="both"/>
        <w:outlineLvl w:val="3"/>
        <w:rPr>
          <w:b/>
          <w:bCs/>
          <w:lang w:val="es-CR" w:eastAsia="es-CR"/>
        </w:rPr>
      </w:pPr>
      <w:r w:rsidRPr="00373E8E">
        <w:rPr>
          <w:b/>
          <w:bCs/>
          <w:lang w:val="es-CR" w:eastAsia="es-CR"/>
        </w:rPr>
        <w:t>Criterios de evaluación de artículos postulados para posible publicación</w:t>
      </w:r>
    </w:p>
    <w:p w:rsidR="00373E8E" w:rsidRPr="00373E8E" w:rsidRDefault="00373E8E" w:rsidP="00373E8E">
      <w:pPr>
        <w:spacing w:before="100" w:beforeAutospacing="1" w:after="100" w:afterAutospacing="1"/>
        <w:jc w:val="both"/>
        <w:rPr>
          <w:lang w:val="es-CR" w:eastAsia="es-CR"/>
        </w:rPr>
      </w:pPr>
      <w:r w:rsidRPr="00373E8E">
        <w:rPr>
          <w:lang w:val="es-CR" w:eastAsia="es-CR"/>
        </w:rPr>
        <w:t>La recepción de un artículo para su evaluación no presupone la aceptación para su publicación.</w:t>
      </w:r>
    </w:p>
    <w:p w:rsidR="00373E8E" w:rsidRPr="00373E8E" w:rsidRDefault="00373E8E" w:rsidP="00373E8E">
      <w:pPr>
        <w:spacing w:before="100" w:beforeAutospacing="1" w:after="100" w:afterAutospacing="1"/>
        <w:jc w:val="both"/>
        <w:rPr>
          <w:lang w:val="es-CR" w:eastAsia="es-CR"/>
        </w:rPr>
      </w:pPr>
      <w:r w:rsidRPr="00373E8E">
        <w:rPr>
          <w:lang w:val="es-CR" w:eastAsia="es-CR"/>
        </w:rPr>
        <w:t>El proceso de evaluación contempla elementos de forma, mérito y pertinencia, así como contenido.</w:t>
      </w:r>
    </w:p>
    <w:p w:rsidR="00373E8E" w:rsidRPr="00373E8E" w:rsidRDefault="00373E8E" w:rsidP="00373E8E">
      <w:pPr>
        <w:spacing w:before="100" w:beforeAutospacing="1" w:after="100" w:afterAutospacing="1"/>
        <w:jc w:val="both"/>
        <w:rPr>
          <w:lang w:val="es-CR" w:eastAsia="es-CR"/>
        </w:rPr>
      </w:pPr>
      <w:r w:rsidRPr="00373E8E">
        <w:rPr>
          <w:lang w:val="es-CR" w:eastAsia="es-CR"/>
        </w:rPr>
        <w:t>Por forma, se evalúa que el artículo esté bien redactado, sea claro y comprensible.</w:t>
      </w:r>
    </w:p>
    <w:p w:rsidR="00373E8E" w:rsidRPr="00373E8E" w:rsidRDefault="00373E8E" w:rsidP="00373E8E">
      <w:pPr>
        <w:spacing w:before="100" w:beforeAutospacing="1" w:after="100" w:afterAutospacing="1"/>
        <w:jc w:val="both"/>
        <w:rPr>
          <w:lang w:val="es-CR" w:eastAsia="es-CR"/>
        </w:rPr>
      </w:pPr>
      <w:r w:rsidRPr="00373E8E">
        <w:rPr>
          <w:lang w:val="es-CR" w:eastAsia="es-CR"/>
        </w:rPr>
        <w:t>En mérito y pertinencia, que brinde un aporte novedoso a la administración. Se espera que aborde temas nuevos o ya vistos por otros, pero en forma novedosa o con algún valor añadido; asimismo, que sea un tema relevante para la práctica de la administración.</w:t>
      </w:r>
    </w:p>
    <w:p w:rsidR="00373E8E" w:rsidRPr="00373E8E" w:rsidRDefault="00373E8E" w:rsidP="00373E8E">
      <w:pPr>
        <w:spacing w:before="100" w:beforeAutospacing="1" w:after="100" w:afterAutospacing="1"/>
        <w:jc w:val="both"/>
        <w:rPr>
          <w:lang w:val="es-CR" w:eastAsia="es-CR"/>
        </w:rPr>
      </w:pPr>
      <w:r w:rsidRPr="00373E8E">
        <w:rPr>
          <w:lang w:val="es-CR" w:eastAsia="es-CR"/>
        </w:rPr>
        <w:lastRenderedPageBreak/>
        <w:t>En contenido, se evalúa la presencia y calidad de las secciones típicas de todo artículo, como la introducción, en donde haya una justificación o antecedentes del problema, se vislumbre un aporte al conocimiento o a la práctica profesional, un planteo de objetivos, entre otros; asimismo, un marco teórico sustentado, sólido, pertinente y adecuado para el tipo de artículo. En cuanto al diseño metodológico, se espera que sea claro, confiable y sustentado, según el tipo de artículo. Adicionalmente, se valora la presencia de resultados que sean confiables y se analicen y discutan en función de los objetivos trazados y el estado de la cuestión localizado. Para cerrar, unas conclusiones y recomendaciones pertinentes, con ligamen a la generación de nuevo conocimiento o la práctica profesional, acompañadas de las limitaciones del trabajo presentado, así como propuestas de nuevas líneas de investigación.</w:t>
      </w:r>
    </w:p>
    <w:p w:rsidR="00373E8E" w:rsidRPr="00373E8E" w:rsidRDefault="00373E8E" w:rsidP="00373E8E">
      <w:pPr>
        <w:spacing w:before="100" w:beforeAutospacing="1" w:after="100" w:afterAutospacing="1"/>
        <w:jc w:val="both"/>
        <w:rPr>
          <w:lang w:val="es-CR" w:eastAsia="es-CR"/>
        </w:rPr>
      </w:pPr>
      <w:r w:rsidRPr="00373E8E">
        <w:rPr>
          <w:lang w:val="es-CR" w:eastAsia="es-CR"/>
        </w:rPr>
        <w:t> </w:t>
      </w:r>
    </w:p>
    <w:p w:rsidR="00373E8E" w:rsidRPr="00373E8E" w:rsidRDefault="00373E8E" w:rsidP="00373E8E">
      <w:pPr>
        <w:spacing w:before="100" w:beforeAutospacing="1" w:after="100" w:afterAutospacing="1"/>
        <w:jc w:val="both"/>
        <w:outlineLvl w:val="3"/>
        <w:rPr>
          <w:b/>
          <w:bCs/>
          <w:lang w:val="es-CR" w:eastAsia="es-CR"/>
        </w:rPr>
      </w:pPr>
      <w:r w:rsidRPr="00373E8E">
        <w:rPr>
          <w:b/>
          <w:bCs/>
          <w:lang w:val="es-CR" w:eastAsia="es-CR"/>
        </w:rPr>
        <w:t>Lineamientos éticos para el proceso editorial</w:t>
      </w:r>
    </w:p>
    <w:p w:rsidR="00373E8E" w:rsidRPr="00373E8E" w:rsidRDefault="00373E8E" w:rsidP="00373E8E">
      <w:pPr>
        <w:spacing w:before="100" w:beforeAutospacing="1" w:after="100" w:afterAutospacing="1"/>
        <w:jc w:val="both"/>
        <w:rPr>
          <w:lang w:val="es-CR" w:eastAsia="es-CR"/>
        </w:rPr>
      </w:pPr>
      <w:r w:rsidRPr="00373E8E">
        <w:rPr>
          <w:lang w:val="es-CR" w:eastAsia="es-CR"/>
        </w:rPr>
        <w:t>Los manuscritos publicados en TEC Empresarial son de acceso abierto y los autores contribuyentes no deben pagar ninguna tarifa de publicación. Todas las partes involucradas en la publicación de un artículo en esta revista (editores, revisores y autores) deben seguir estas pautas de comportamiento ético. En general, los editores y revisores deben mantener la objetividad, así como la confidencialidad mientras que los autores deben ser honestos y acreditar sus fuentes y financiadores. Más precisamente, para asegurar publicaciones de alta calidad, la confianza pública en los hallazgos científicos y el crédito adecuado para las ideas y los resultados, los estándares éticos para la publicación en TEC Empresarial incluyen, entre otros, los siguientes:</w:t>
      </w:r>
    </w:p>
    <w:p w:rsidR="00373E8E" w:rsidRPr="00373E8E" w:rsidRDefault="00373E8E" w:rsidP="00373E8E">
      <w:pPr>
        <w:spacing w:before="100" w:beforeAutospacing="1" w:after="100" w:afterAutospacing="1"/>
        <w:jc w:val="both"/>
        <w:rPr>
          <w:lang w:val="es-CR" w:eastAsia="es-CR"/>
        </w:rPr>
      </w:pPr>
      <w:r w:rsidRPr="00373E8E">
        <w:rPr>
          <w:lang w:val="es-CR" w:eastAsia="es-CR"/>
        </w:rPr>
        <w:t> </w:t>
      </w:r>
    </w:p>
    <w:p w:rsidR="00373E8E" w:rsidRPr="00373E8E" w:rsidRDefault="00373E8E" w:rsidP="00373E8E">
      <w:pPr>
        <w:spacing w:before="100" w:beforeAutospacing="1" w:after="100" w:afterAutospacing="1"/>
        <w:jc w:val="both"/>
        <w:rPr>
          <w:lang w:val="es-CR" w:eastAsia="es-CR"/>
        </w:rPr>
      </w:pPr>
      <w:r w:rsidRPr="00373E8E">
        <w:rPr>
          <w:lang w:val="es-CR" w:eastAsia="es-CR"/>
        </w:rPr>
        <w:t>1) Responsabilidades generales de los editores</w:t>
      </w:r>
    </w:p>
    <w:p w:rsidR="00373E8E" w:rsidRPr="00373E8E" w:rsidRDefault="00373E8E" w:rsidP="00373E8E">
      <w:pPr>
        <w:spacing w:before="100" w:beforeAutospacing="1" w:after="100" w:afterAutospacing="1"/>
        <w:jc w:val="both"/>
        <w:rPr>
          <w:lang w:val="es-CR" w:eastAsia="es-CR"/>
        </w:rPr>
      </w:pPr>
      <w:r w:rsidRPr="00373E8E">
        <w:rPr>
          <w:lang w:val="es-CR" w:eastAsia="es-CR"/>
        </w:rPr>
        <w:t>1.1) Nombramiento de editores: los editores asociados o de áreas son nombrados por el editor en jefe de la revista. Estos editores asociados actúan bajo la coordinación del editor en jefe, y cualquier inquietud relacionada con su conducta debe dirigirse al mismo editor en jefe.</w:t>
      </w:r>
    </w:p>
    <w:p w:rsidR="00373E8E" w:rsidRPr="00373E8E" w:rsidRDefault="00373E8E" w:rsidP="00373E8E">
      <w:pPr>
        <w:spacing w:before="100" w:beforeAutospacing="1" w:after="100" w:afterAutospacing="1"/>
        <w:jc w:val="both"/>
        <w:rPr>
          <w:lang w:val="es-CR" w:eastAsia="es-CR"/>
        </w:rPr>
      </w:pPr>
      <w:r w:rsidRPr="00373E8E">
        <w:rPr>
          <w:lang w:val="es-CR" w:eastAsia="es-CR"/>
        </w:rPr>
        <w:t>1.2) Políticas de la revista: el editor en jefe y el editor asociado deben guiarse por las políticas de la revista con respecto a acusaciones o detecciones de infracción a los derechos de autor o posible plagio. El editor en jefe evaluará continuamente los efectos de las políticas de la revista en el comportamiento del autor y el revisor, revisando las políticas según sea necesario para fomentar el comportamiento responsable y desalentando la mala conducta.</w:t>
      </w:r>
    </w:p>
    <w:p w:rsidR="00373E8E" w:rsidRPr="00373E8E" w:rsidRDefault="00373E8E" w:rsidP="00373E8E">
      <w:pPr>
        <w:spacing w:before="100" w:beforeAutospacing="1" w:after="100" w:afterAutospacing="1"/>
        <w:jc w:val="both"/>
        <w:rPr>
          <w:lang w:val="es-CR" w:eastAsia="es-CR"/>
        </w:rPr>
      </w:pPr>
      <w:r w:rsidRPr="00373E8E">
        <w:rPr>
          <w:lang w:val="es-CR" w:eastAsia="es-CR"/>
        </w:rPr>
        <w:t>1.3) Decisiones de publicación: sobre la base de la revisión ciega doble de un manuscrito, el editor en jefe y el editor asociado o del tópico son los responsables de determinar cuáles manuscritos son los más adecuados para su publicación.</w:t>
      </w:r>
    </w:p>
    <w:p w:rsidR="00373E8E" w:rsidRPr="00373E8E" w:rsidRDefault="00373E8E" w:rsidP="00373E8E">
      <w:pPr>
        <w:spacing w:before="100" w:beforeAutospacing="1" w:after="100" w:afterAutospacing="1"/>
        <w:jc w:val="both"/>
        <w:rPr>
          <w:lang w:val="es-CR" w:eastAsia="es-CR"/>
        </w:rPr>
      </w:pPr>
      <w:r w:rsidRPr="00373E8E">
        <w:rPr>
          <w:lang w:val="es-CR" w:eastAsia="es-CR"/>
        </w:rPr>
        <w:t xml:space="preserve">1.4) Revisión por pares doble ciego: la información de identificación se eliminará por completo de los manuscritos enviados para que los revisores no puedan acceder a ninguna información sobre los autores, y viceversa. Los comentarios de los revisores a los editores son estrictamente confidenciales, y los comentarios de los revisores a los autores serán </w:t>
      </w:r>
      <w:r w:rsidRPr="00373E8E">
        <w:rPr>
          <w:lang w:val="es-CR" w:eastAsia="es-CR"/>
        </w:rPr>
        <w:lastRenderedPageBreak/>
        <w:t>anónimos. Los nombres de los revisores solo serán conocidos por el editor en jefe, el editor asociado y el personal editorial, y se mantendrán estrictamente confidenciales para los autores y otros revisores. Los nombres de los autores postulantes solo serán conocidos por el editor en jefe, el editor asociado y el personal editorial, y permanecerán estrictamente confidenciales para los revisores.</w:t>
      </w:r>
    </w:p>
    <w:p w:rsidR="00373E8E" w:rsidRPr="00373E8E" w:rsidRDefault="00373E8E" w:rsidP="00373E8E">
      <w:pPr>
        <w:spacing w:before="100" w:beforeAutospacing="1" w:after="100" w:afterAutospacing="1"/>
        <w:jc w:val="both"/>
        <w:rPr>
          <w:lang w:val="es-CR" w:eastAsia="es-CR"/>
        </w:rPr>
      </w:pPr>
      <w:r w:rsidRPr="00373E8E">
        <w:rPr>
          <w:lang w:val="es-CR" w:eastAsia="es-CR"/>
        </w:rPr>
        <w:t>1.5) Integridad editorial: las decisiones de aceptar o rechazar un manuscrito para publicación se basan en la importancia, la originalidad, la claridad y la validez y la relevancia del estudio para la declaración editorial de la revista. TEC Empresarial nunca considerará dentro de sus decisiones editoriales, la raza, el género, la orientación sexual, las creencias religiosas, el origen étnico, la ciudadanía o la filosofía política de un autor.</w:t>
      </w:r>
    </w:p>
    <w:p w:rsidR="00373E8E" w:rsidRPr="00373E8E" w:rsidRDefault="00373E8E" w:rsidP="00373E8E">
      <w:pPr>
        <w:spacing w:before="100" w:beforeAutospacing="1" w:after="100" w:afterAutospacing="1"/>
        <w:jc w:val="both"/>
        <w:rPr>
          <w:lang w:val="es-CR" w:eastAsia="es-CR"/>
        </w:rPr>
      </w:pPr>
      <w:r w:rsidRPr="00373E8E">
        <w:rPr>
          <w:lang w:val="es-CR" w:eastAsia="es-CR"/>
        </w:rPr>
        <w:t>1.6) Confidencialidad: el editor en jefe, el editor asociado y el personal editorial no divulgarán ninguna información sobre un manuscrito enviado a nadie más que a los autores, revisores, revisores potenciales, otros asesores editoriales y al editor.</w:t>
      </w:r>
    </w:p>
    <w:p w:rsidR="00373E8E" w:rsidRPr="00373E8E" w:rsidRDefault="00373E8E" w:rsidP="00373E8E">
      <w:pPr>
        <w:spacing w:before="100" w:beforeAutospacing="1" w:after="100" w:afterAutospacing="1"/>
        <w:jc w:val="both"/>
        <w:rPr>
          <w:lang w:val="es-CR" w:eastAsia="es-CR"/>
        </w:rPr>
      </w:pPr>
      <w:r w:rsidRPr="00373E8E">
        <w:rPr>
          <w:lang w:val="es-CR" w:eastAsia="es-CR"/>
        </w:rPr>
        <w:t>1.7) Divulgación y conflictos de interés: para garantizar la responsabilidad y la transparencia, el editor en jefe establecerá sistemas para gestionar los conflictos de interés para él, el personal, los autores, los revisores y los miembros del comité editorial.</w:t>
      </w:r>
    </w:p>
    <w:p w:rsidR="00373E8E" w:rsidRPr="00373E8E" w:rsidRDefault="00373E8E" w:rsidP="00373E8E">
      <w:pPr>
        <w:spacing w:before="100" w:beforeAutospacing="1" w:after="100" w:afterAutospacing="1"/>
        <w:jc w:val="both"/>
        <w:rPr>
          <w:lang w:val="es-CR" w:eastAsia="es-CR"/>
        </w:rPr>
      </w:pPr>
      <w:r w:rsidRPr="00373E8E">
        <w:rPr>
          <w:lang w:val="es-CR" w:eastAsia="es-CR"/>
        </w:rPr>
        <w:t> </w:t>
      </w:r>
    </w:p>
    <w:p w:rsidR="00373E8E" w:rsidRPr="00373E8E" w:rsidRDefault="00373E8E" w:rsidP="00373E8E">
      <w:pPr>
        <w:spacing w:before="100" w:beforeAutospacing="1" w:after="100" w:afterAutospacing="1"/>
        <w:jc w:val="both"/>
        <w:rPr>
          <w:lang w:val="es-CR" w:eastAsia="es-CR"/>
        </w:rPr>
      </w:pPr>
      <w:r w:rsidRPr="00373E8E">
        <w:rPr>
          <w:lang w:val="es-CR" w:eastAsia="es-CR"/>
        </w:rPr>
        <w:t>2) Responsabilidades generales de los revisores</w:t>
      </w:r>
    </w:p>
    <w:p w:rsidR="00373E8E" w:rsidRPr="00373E8E" w:rsidRDefault="00373E8E" w:rsidP="00373E8E">
      <w:pPr>
        <w:spacing w:before="100" w:beforeAutospacing="1" w:after="100" w:afterAutospacing="1"/>
        <w:jc w:val="both"/>
        <w:rPr>
          <w:lang w:val="es-CR" w:eastAsia="es-CR"/>
        </w:rPr>
      </w:pPr>
      <w:r w:rsidRPr="00373E8E">
        <w:rPr>
          <w:lang w:val="es-CR" w:eastAsia="es-CR"/>
        </w:rPr>
        <w:t>2.1) Puntualidad: los revisores que no se sientan calificados para revisar un manuscrito asignado o que no puedan proporcionar una revisión a su debido tiempo deben notificar al editor en jefe o al editor asociado que deben ser eximidos del proceso de revisión.</w:t>
      </w:r>
    </w:p>
    <w:p w:rsidR="00373E8E" w:rsidRPr="00373E8E" w:rsidRDefault="00373E8E" w:rsidP="00373E8E">
      <w:pPr>
        <w:spacing w:before="100" w:beforeAutospacing="1" w:after="100" w:afterAutospacing="1"/>
        <w:jc w:val="both"/>
        <w:rPr>
          <w:lang w:val="es-CR" w:eastAsia="es-CR"/>
        </w:rPr>
      </w:pPr>
      <w:r w:rsidRPr="00373E8E">
        <w:rPr>
          <w:lang w:val="es-CR" w:eastAsia="es-CR"/>
        </w:rPr>
        <w:t>2.2) Confidencialidad: la información privada o las ideas obtenidas a través de la revisión por pares doble ciego deben mantenerse estrictamente confidenciales. Los manuscritos enviados a TEC Empresarial deben ser tratados como documentos confidenciales. La información contenida en un manuscrito enviado no debe divulgarse ni discutirse con otros sin el permiso por escrito del editor en jefe o del editor asociado.</w:t>
      </w:r>
    </w:p>
    <w:p w:rsidR="00373E8E" w:rsidRPr="00373E8E" w:rsidRDefault="00373E8E" w:rsidP="00373E8E">
      <w:pPr>
        <w:spacing w:before="100" w:beforeAutospacing="1" w:after="100" w:afterAutospacing="1"/>
        <w:jc w:val="both"/>
        <w:rPr>
          <w:lang w:val="es-CR" w:eastAsia="es-CR"/>
        </w:rPr>
      </w:pPr>
      <w:r w:rsidRPr="00373E8E">
        <w:rPr>
          <w:lang w:val="es-CR" w:eastAsia="es-CR"/>
        </w:rPr>
        <w:t>2.3) Estándares de objetividad: los informes de revisión no deben contener críticas personales de los autores. Los revisores deben expresar claramente sus opiniones con argumentos de apoyo, y los informes de revisión deben realizarse de manera objetiva y constructiva.</w:t>
      </w:r>
    </w:p>
    <w:p w:rsidR="00373E8E" w:rsidRPr="00373E8E" w:rsidRDefault="00373E8E" w:rsidP="00373E8E">
      <w:pPr>
        <w:spacing w:before="100" w:beforeAutospacing="1" w:after="100" w:afterAutospacing="1"/>
        <w:jc w:val="both"/>
        <w:rPr>
          <w:lang w:val="es-CR" w:eastAsia="es-CR"/>
        </w:rPr>
      </w:pPr>
      <w:r w:rsidRPr="00373E8E">
        <w:rPr>
          <w:lang w:val="es-CR" w:eastAsia="es-CR"/>
        </w:rPr>
        <w:t>2.4) Reconocimiento de las fuentes: los revisores deben identificar el trabajo publicado relevante que no haya sido citado por los autores. Los revisores deben notificar con prontitud al editor en jefe o al editor asociado si se detecta una similitud sustancial entre el manuscrito enviado y cualquier otro trabajo publicado. Los editores se referirán a las políticas de la revista con respecto al plagio para actuar ante las acusaciones de plagio.</w:t>
      </w:r>
    </w:p>
    <w:p w:rsidR="00373E8E" w:rsidRPr="00373E8E" w:rsidRDefault="00373E8E" w:rsidP="00373E8E">
      <w:pPr>
        <w:spacing w:before="100" w:beforeAutospacing="1" w:after="100" w:afterAutospacing="1"/>
        <w:jc w:val="both"/>
        <w:rPr>
          <w:lang w:val="es-CR" w:eastAsia="es-CR"/>
        </w:rPr>
      </w:pPr>
      <w:r w:rsidRPr="00373E8E">
        <w:rPr>
          <w:lang w:val="es-CR" w:eastAsia="es-CR"/>
        </w:rPr>
        <w:t>2.5) Conflicto de intereses: si un revisor detecta un conflicto de intereses con un manuscrito asignado, lo debe notificar al editor en jefe o al editor asociado con prontitud para ser eximido del proceso de revisión.</w:t>
      </w:r>
    </w:p>
    <w:p w:rsidR="00373E8E" w:rsidRPr="00373E8E" w:rsidRDefault="00373E8E" w:rsidP="00373E8E">
      <w:pPr>
        <w:spacing w:before="100" w:beforeAutospacing="1" w:after="100" w:afterAutospacing="1"/>
        <w:jc w:val="both"/>
        <w:rPr>
          <w:lang w:val="es-CR" w:eastAsia="es-CR"/>
        </w:rPr>
      </w:pPr>
      <w:r w:rsidRPr="00373E8E">
        <w:rPr>
          <w:lang w:val="es-CR" w:eastAsia="es-CR"/>
        </w:rPr>
        <w:t> </w:t>
      </w:r>
    </w:p>
    <w:p w:rsidR="00373E8E" w:rsidRPr="00373E8E" w:rsidRDefault="00373E8E" w:rsidP="00373E8E">
      <w:pPr>
        <w:spacing w:before="100" w:beforeAutospacing="1" w:after="100" w:afterAutospacing="1"/>
        <w:jc w:val="both"/>
        <w:rPr>
          <w:lang w:val="es-CR" w:eastAsia="es-CR"/>
        </w:rPr>
      </w:pPr>
      <w:r w:rsidRPr="00373E8E">
        <w:rPr>
          <w:lang w:val="es-CR" w:eastAsia="es-CR"/>
        </w:rPr>
        <w:lastRenderedPageBreak/>
        <w:t>3) Responsabilidades generales de los autores</w:t>
      </w:r>
    </w:p>
    <w:p w:rsidR="00373E8E" w:rsidRPr="00373E8E" w:rsidRDefault="00373E8E" w:rsidP="00373E8E">
      <w:pPr>
        <w:spacing w:before="100" w:beforeAutospacing="1" w:after="100" w:afterAutospacing="1"/>
        <w:jc w:val="both"/>
        <w:rPr>
          <w:lang w:val="es-CR" w:eastAsia="es-CR"/>
        </w:rPr>
      </w:pPr>
      <w:r w:rsidRPr="00373E8E">
        <w:rPr>
          <w:lang w:val="es-CR" w:eastAsia="es-CR"/>
        </w:rPr>
        <w:t>3.1) Estándares de manuscritos: los autores que envíen sus manuscritos originales deben presentar una descripción precisa del trabajo, así como una discusión objetiva de su importancia para la literatura. Todos los datos utilizados en el artículo deben ser reales y auténticos y deben presentarse con precisión. Un manuscrito debe contener detalles suficientes para permitir que otros repliquen el trabajo. Declaraciones fraudulentas o inexactas a sabiendas constituyen un comportamiento no ético.</w:t>
      </w:r>
    </w:p>
    <w:p w:rsidR="00373E8E" w:rsidRPr="00373E8E" w:rsidRDefault="00373E8E" w:rsidP="00373E8E">
      <w:pPr>
        <w:spacing w:before="100" w:beforeAutospacing="1" w:after="100" w:afterAutospacing="1"/>
        <w:jc w:val="both"/>
        <w:rPr>
          <w:lang w:val="es-CR" w:eastAsia="es-CR"/>
        </w:rPr>
      </w:pPr>
      <w:r w:rsidRPr="00373E8E">
        <w:rPr>
          <w:lang w:val="es-CR" w:eastAsia="es-CR"/>
        </w:rPr>
        <w:t xml:space="preserve">3.2) Autoría: la autoría debe limitarse a aquellos que hayan hecho una contribución a la concepción, diseño, ejecución o interpretación del estudio. Todos aquellos que han hecho contribuciones significativas deben ser listados como </w:t>
      </w:r>
      <w:proofErr w:type="spellStart"/>
      <w:r w:rsidRPr="00373E8E">
        <w:rPr>
          <w:lang w:val="es-CR" w:eastAsia="es-CR"/>
        </w:rPr>
        <w:t>co</w:t>
      </w:r>
      <w:proofErr w:type="spellEnd"/>
      <w:r w:rsidRPr="00373E8E">
        <w:rPr>
          <w:lang w:val="es-CR" w:eastAsia="es-CR"/>
        </w:rPr>
        <w:t>-autores. En aquellos donde hay otras personas que han participado en ciertos aspectos sustanciales del estudio, deben ser reconocidos o listados como contribuyentes. </w:t>
      </w:r>
    </w:p>
    <w:p w:rsidR="00373E8E" w:rsidRPr="00373E8E" w:rsidRDefault="00373E8E" w:rsidP="00373E8E">
      <w:pPr>
        <w:spacing w:before="100" w:beforeAutospacing="1" w:after="100" w:afterAutospacing="1"/>
        <w:jc w:val="both"/>
        <w:rPr>
          <w:lang w:val="es-CR" w:eastAsia="es-CR"/>
        </w:rPr>
      </w:pPr>
      <w:r w:rsidRPr="00373E8E">
        <w:rPr>
          <w:lang w:val="es-CR" w:eastAsia="es-CR"/>
        </w:rPr>
        <w:t>3.3) Autor de correspondencia: el autor de correspondencia es el responsable de la comunicación con la revista. Este autor es responsable de garantizar que todos los coautores estén incluidos en el manuscrito, y que hayan aprobado la versión final del estudio y hayan aceptado su envío para su publicación.</w:t>
      </w:r>
    </w:p>
    <w:p w:rsidR="00373E8E" w:rsidRPr="00373E8E" w:rsidRDefault="00373E8E" w:rsidP="00373E8E">
      <w:pPr>
        <w:spacing w:before="100" w:beforeAutospacing="1" w:after="100" w:afterAutospacing="1"/>
        <w:jc w:val="both"/>
        <w:rPr>
          <w:lang w:val="es-CR" w:eastAsia="es-CR"/>
        </w:rPr>
      </w:pPr>
      <w:r w:rsidRPr="00373E8E">
        <w:rPr>
          <w:lang w:val="es-CR" w:eastAsia="es-CR"/>
        </w:rPr>
        <w:t>3.4) Revisión por pares: la revisión por pares es el componente fundamental del proceso de publicación de la revista. Al enviar un manuscrito, un autor acepta responder de manera oportuna y apropiada a los comentarios que hacen los revisores.</w:t>
      </w:r>
    </w:p>
    <w:p w:rsidR="00373E8E" w:rsidRPr="00373E8E" w:rsidRDefault="00373E8E" w:rsidP="00373E8E">
      <w:pPr>
        <w:spacing w:before="100" w:beforeAutospacing="1" w:after="100" w:afterAutospacing="1"/>
        <w:jc w:val="both"/>
        <w:rPr>
          <w:lang w:val="es-CR" w:eastAsia="es-CR"/>
        </w:rPr>
      </w:pPr>
      <w:r w:rsidRPr="00373E8E">
        <w:rPr>
          <w:lang w:val="es-CR" w:eastAsia="es-CR"/>
        </w:rPr>
        <w:t>3.5) Originalidad y plagio: en todos los casos, los autores deben informar a los editores y revisores cuando cualquier parte de un manuscrito se basa en gran medida en trabajos anteriores. Es responsabilidad del autor citar el trabajo anterior, incluido el suyo, y proporcionar una indicación de la medida en que un manuscrito depende de este trabajo. El editor en jefe se referirá a las políticas de la revista con respecto al plagio para identificar y actuar ante las acusaciones de plagio.</w:t>
      </w:r>
    </w:p>
    <w:p w:rsidR="00373E8E" w:rsidRPr="00373E8E" w:rsidRDefault="00373E8E" w:rsidP="00373E8E">
      <w:pPr>
        <w:spacing w:before="100" w:beforeAutospacing="1" w:after="100" w:afterAutospacing="1"/>
        <w:jc w:val="both"/>
        <w:rPr>
          <w:lang w:val="es-CR" w:eastAsia="es-CR"/>
        </w:rPr>
      </w:pPr>
      <w:r w:rsidRPr="00373E8E">
        <w:rPr>
          <w:lang w:val="es-CR" w:eastAsia="es-CR"/>
        </w:rPr>
        <w:t>3.6) Reconocimientos: los autores deben citar publicaciones que hayan sido influyentes para determinar la naturaleza del trabajo informado. Además, el reconocimiento apropiado del trabajo de otros debe indicarse en el manuscrito.</w:t>
      </w:r>
    </w:p>
    <w:p w:rsidR="00373E8E" w:rsidRPr="00373E8E" w:rsidRDefault="00373E8E" w:rsidP="00373E8E">
      <w:pPr>
        <w:spacing w:before="100" w:beforeAutospacing="1" w:after="100" w:afterAutospacing="1"/>
        <w:jc w:val="both"/>
        <w:rPr>
          <w:lang w:val="es-CR" w:eastAsia="es-CR"/>
        </w:rPr>
      </w:pPr>
      <w:r w:rsidRPr="00373E8E">
        <w:rPr>
          <w:lang w:val="es-CR" w:eastAsia="es-CR"/>
        </w:rPr>
        <w:t>3.7) Manipulación de citas: agregar citas a un manuscrito enviado con el objetivo principal de aumentar el número de citas de un estudio determinado o de artículos publicados en una revista en particular constituye un comportamiento no ético.</w:t>
      </w:r>
    </w:p>
    <w:p w:rsidR="00373E8E" w:rsidRPr="00373E8E" w:rsidRDefault="00373E8E" w:rsidP="00373E8E">
      <w:pPr>
        <w:spacing w:before="100" w:beforeAutospacing="1" w:after="100" w:afterAutospacing="1"/>
        <w:jc w:val="both"/>
        <w:rPr>
          <w:lang w:val="es-CR" w:eastAsia="es-CR"/>
        </w:rPr>
      </w:pPr>
      <w:r w:rsidRPr="00373E8E">
        <w:rPr>
          <w:lang w:val="es-CR" w:eastAsia="es-CR"/>
        </w:rPr>
        <w:t>3.7) Falsificación y fabricación: la fabricación de datos numéricos o experimentales o los resultados del estudio en un manuscrito presentado constituye un comportamiento no ético.</w:t>
      </w:r>
    </w:p>
    <w:p w:rsidR="00373E8E" w:rsidRPr="00373E8E" w:rsidRDefault="00373E8E" w:rsidP="00373E8E">
      <w:pPr>
        <w:spacing w:before="100" w:beforeAutospacing="1" w:after="100" w:afterAutospacing="1"/>
        <w:jc w:val="both"/>
        <w:rPr>
          <w:lang w:val="es-CR" w:eastAsia="es-CR"/>
        </w:rPr>
      </w:pPr>
      <w:r w:rsidRPr="00373E8E">
        <w:rPr>
          <w:lang w:val="es-CR" w:eastAsia="es-CR"/>
        </w:rPr>
        <w:t>3.8) Reconocimiento de las fuentes de financiamiento: los autores deben reconocer en el manuscrito todas las fuentes de financiamiento que respaldaron la investigación. Al hacerlo, los autores deben seguir las pautas de publicación descritas por sus organizaciones de financiamiento.</w:t>
      </w:r>
    </w:p>
    <w:p w:rsidR="00373E8E" w:rsidRPr="00373E8E" w:rsidRDefault="00373E8E" w:rsidP="00373E8E">
      <w:pPr>
        <w:spacing w:before="100" w:beforeAutospacing="1" w:after="100" w:afterAutospacing="1"/>
        <w:jc w:val="both"/>
        <w:rPr>
          <w:lang w:val="es-CR" w:eastAsia="es-CR"/>
        </w:rPr>
      </w:pPr>
      <w:r w:rsidRPr="00373E8E">
        <w:rPr>
          <w:lang w:val="es-CR" w:eastAsia="es-CR"/>
        </w:rPr>
        <w:lastRenderedPageBreak/>
        <w:t>3.9) Divulgación y conflictos de interés: los autores deben divulgar todas las fuentes que apoyaron el estudio, así como cualquier conflicto de interés que pueda influir en los resultados.</w:t>
      </w:r>
    </w:p>
    <w:p w:rsidR="00373E8E" w:rsidRPr="00373E8E" w:rsidRDefault="00373E8E" w:rsidP="00373E8E">
      <w:pPr>
        <w:spacing w:before="100" w:beforeAutospacing="1" w:after="100" w:afterAutospacing="1"/>
        <w:jc w:val="both"/>
        <w:rPr>
          <w:lang w:val="es-CR" w:eastAsia="es-CR"/>
        </w:rPr>
      </w:pPr>
      <w:r w:rsidRPr="00373E8E">
        <w:rPr>
          <w:lang w:val="es-CR" w:eastAsia="es-CR"/>
        </w:rPr>
        <w:t>3.10) Errores fundamentales en trabajos publicados: los autores deben notificar al editor en jefe o al editor asociado cuando se detecte un error significativo o una imprecisión en un trabajo publicado para que la revista pueda corregir el documento.</w:t>
      </w:r>
    </w:p>
    <w:p w:rsidR="00373E8E" w:rsidRPr="00373E8E" w:rsidRDefault="00373E8E" w:rsidP="00373E8E">
      <w:pPr>
        <w:spacing w:before="100" w:beforeAutospacing="1" w:after="100" w:afterAutospacing="1"/>
        <w:jc w:val="both"/>
        <w:rPr>
          <w:lang w:val="es-CR" w:eastAsia="es-CR"/>
        </w:rPr>
      </w:pPr>
      <w:r w:rsidRPr="00373E8E">
        <w:rPr>
          <w:lang w:val="es-CR" w:eastAsia="es-CR"/>
        </w:rPr>
        <w:t> </w:t>
      </w:r>
    </w:p>
    <w:p w:rsidR="00373E8E" w:rsidRPr="00373E8E" w:rsidRDefault="00373E8E" w:rsidP="00373E8E">
      <w:pPr>
        <w:spacing w:before="100" w:beforeAutospacing="1" w:after="100" w:afterAutospacing="1"/>
        <w:jc w:val="both"/>
        <w:rPr>
          <w:lang w:val="es-CR" w:eastAsia="es-CR"/>
        </w:rPr>
      </w:pPr>
      <w:r w:rsidRPr="00373E8E">
        <w:rPr>
          <w:lang w:val="es-CR" w:eastAsia="es-CR"/>
        </w:rPr>
        <w:t>4) Responsabilidades generales del editor en jefe</w:t>
      </w:r>
    </w:p>
    <w:p w:rsidR="00373E8E" w:rsidRPr="00373E8E" w:rsidRDefault="00373E8E" w:rsidP="00373E8E">
      <w:pPr>
        <w:spacing w:before="100" w:beforeAutospacing="1" w:after="100" w:afterAutospacing="1"/>
        <w:jc w:val="both"/>
        <w:rPr>
          <w:lang w:val="es-CR" w:eastAsia="es-CR"/>
        </w:rPr>
      </w:pPr>
      <w:r w:rsidRPr="00373E8E">
        <w:rPr>
          <w:lang w:val="es-CR" w:eastAsia="es-CR"/>
        </w:rPr>
        <w:t>4.1) El editor en jefe de TEC Empresarial es responsable del contenido editorial y de la gestión de todos los procesos relacionados con el contenido.</w:t>
      </w:r>
    </w:p>
    <w:p w:rsidR="00373E8E" w:rsidRPr="00373E8E" w:rsidRDefault="00373E8E" w:rsidP="00373E8E">
      <w:pPr>
        <w:spacing w:before="100" w:beforeAutospacing="1" w:after="100" w:afterAutospacing="1"/>
        <w:jc w:val="both"/>
        <w:rPr>
          <w:lang w:val="es-CR" w:eastAsia="es-CR"/>
        </w:rPr>
      </w:pPr>
      <w:r w:rsidRPr="00373E8E">
        <w:rPr>
          <w:lang w:val="es-CR" w:eastAsia="es-CR"/>
        </w:rPr>
        <w:t>4.2) El editor en jefe es responsable de la publicación de correcciones cuando se descubre un error significativo o una imprecisión en un trabajo publicado.</w:t>
      </w:r>
    </w:p>
    <w:p w:rsidR="00373E8E" w:rsidRPr="00373E8E" w:rsidRDefault="00373E8E" w:rsidP="00373E8E">
      <w:pPr>
        <w:spacing w:before="100" w:beforeAutospacing="1" w:after="100" w:afterAutospacing="1"/>
        <w:jc w:val="both"/>
        <w:rPr>
          <w:lang w:val="es-CR" w:eastAsia="es-CR"/>
        </w:rPr>
      </w:pPr>
      <w:r w:rsidRPr="00373E8E">
        <w:rPr>
          <w:lang w:val="es-CR" w:eastAsia="es-CR"/>
        </w:rPr>
        <w:t>4.3) La supervisión general de TEC Empresarial se delega al editor en jefe con el asesoramiento de los editores asociados o de área de la revista.</w:t>
      </w:r>
    </w:p>
    <w:p w:rsidR="00373E8E" w:rsidRPr="00373E8E" w:rsidRDefault="00373E8E" w:rsidP="00373E8E">
      <w:pPr>
        <w:spacing w:before="100" w:beforeAutospacing="1" w:after="100" w:afterAutospacing="1"/>
        <w:jc w:val="both"/>
        <w:rPr>
          <w:lang w:val="es-CR" w:eastAsia="es-CR"/>
        </w:rPr>
      </w:pPr>
      <w:r w:rsidRPr="00373E8E">
        <w:rPr>
          <w:lang w:val="es-CR" w:eastAsia="es-CR"/>
        </w:rPr>
        <w:t> </w:t>
      </w:r>
    </w:p>
    <w:p w:rsidR="00373E8E" w:rsidRPr="00373E8E" w:rsidRDefault="00373E8E" w:rsidP="00373E8E">
      <w:pPr>
        <w:spacing w:before="100" w:beforeAutospacing="1" w:after="100" w:afterAutospacing="1"/>
        <w:jc w:val="both"/>
        <w:rPr>
          <w:lang w:val="es-CR" w:eastAsia="es-CR"/>
        </w:rPr>
      </w:pPr>
      <w:r w:rsidRPr="00373E8E">
        <w:rPr>
          <w:lang w:val="es-CR" w:eastAsia="es-CR"/>
        </w:rPr>
        <w:t>5) Sanciones</w:t>
      </w:r>
    </w:p>
    <w:p w:rsidR="00373E8E" w:rsidRPr="00373E8E" w:rsidRDefault="00373E8E" w:rsidP="00373E8E">
      <w:pPr>
        <w:spacing w:before="100" w:beforeAutospacing="1" w:after="100" w:afterAutospacing="1"/>
        <w:jc w:val="both"/>
        <w:rPr>
          <w:lang w:val="es-CR" w:eastAsia="es-CR"/>
        </w:rPr>
      </w:pPr>
      <w:r w:rsidRPr="00373E8E">
        <w:rPr>
          <w:lang w:val="es-CR" w:eastAsia="es-CR"/>
        </w:rPr>
        <w:t>5.1) Si se detectan violaciones documentadas de cualquiera de estas pautas éticas, el editor en jefe de TEC Empresarial (actuando de manera independiente o en consulta con los editores asociados) puede: a) rechazar el manuscrito infractor de inmediato, b) prohibir al autor (es) enviar nuevos manuscritos a TEC Empresarial, y c) prohibir a los autores que formen parte del comité editorial de TEC Empresarial.</w:t>
      </w:r>
    </w:p>
    <w:p w:rsidR="00373E8E" w:rsidRPr="00373E8E" w:rsidRDefault="00373E8E" w:rsidP="00373E8E">
      <w:pPr>
        <w:spacing w:before="100" w:beforeAutospacing="1" w:after="100" w:afterAutospacing="1"/>
        <w:jc w:val="both"/>
        <w:rPr>
          <w:lang w:val="es-CR" w:eastAsia="es-CR"/>
        </w:rPr>
      </w:pPr>
      <w:r w:rsidRPr="00373E8E">
        <w:rPr>
          <w:lang w:val="es-CR" w:eastAsia="es-CR"/>
        </w:rPr>
        <w:t> </w:t>
      </w:r>
    </w:p>
    <w:p w:rsidR="00373E8E" w:rsidRPr="00373E8E" w:rsidRDefault="00373E8E" w:rsidP="00373E8E">
      <w:pPr>
        <w:spacing w:before="100" w:beforeAutospacing="1" w:after="100" w:afterAutospacing="1"/>
        <w:jc w:val="both"/>
        <w:rPr>
          <w:lang w:val="es-CR" w:eastAsia="es-CR"/>
        </w:rPr>
      </w:pPr>
      <w:r w:rsidRPr="00373E8E">
        <w:rPr>
          <w:lang w:val="es-CR" w:eastAsia="es-CR"/>
        </w:rPr>
        <w:t> </w:t>
      </w:r>
    </w:p>
    <w:p w:rsidR="00373E8E" w:rsidRPr="00373E8E" w:rsidRDefault="00373E8E" w:rsidP="00373E8E">
      <w:pPr>
        <w:spacing w:before="100" w:beforeAutospacing="1" w:after="100" w:afterAutospacing="1"/>
        <w:rPr>
          <w:lang w:val="es-CR" w:eastAsia="es-CR"/>
        </w:rPr>
      </w:pPr>
      <w:r w:rsidRPr="00373E8E">
        <w:rPr>
          <w:lang w:val="es-CR" w:eastAsia="es-CR"/>
        </w:rPr>
        <w:t> </w:t>
      </w:r>
    </w:p>
    <w:p w:rsidR="00373E8E" w:rsidRPr="00373E8E" w:rsidRDefault="00373E8E" w:rsidP="00373E8E">
      <w:pPr>
        <w:spacing w:before="100" w:beforeAutospacing="1" w:after="100" w:afterAutospacing="1"/>
        <w:rPr>
          <w:lang w:val="es-CR" w:eastAsia="es-CR"/>
        </w:rPr>
      </w:pPr>
      <w:r w:rsidRPr="00373E8E">
        <w:rPr>
          <w:i/>
          <w:iCs/>
          <w:lang w:val="es-CR" w:eastAsia="es-CR"/>
        </w:rPr>
        <w:t>Estas Políticas editoriales fueron revisadas y actualizadas en noviembre de 2019</w:t>
      </w:r>
    </w:p>
    <w:p w:rsidR="00373E8E" w:rsidRPr="00373E8E" w:rsidRDefault="00373E8E" w:rsidP="00373E8E">
      <w:pPr>
        <w:spacing w:before="100" w:beforeAutospacing="1" w:after="100" w:afterAutospacing="1"/>
        <w:rPr>
          <w:lang w:val="es-CR" w:eastAsia="es-CR"/>
        </w:rPr>
      </w:pPr>
      <w:r w:rsidRPr="00373E8E">
        <w:rPr>
          <w:lang w:val="es-CR" w:eastAsia="es-CR"/>
        </w:rPr>
        <w:t> </w:t>
      </w:r>
    </w:p>
    <w:p w:rsidR="00483D6F" w:rsidRDefault="00483D6F" w:rsidP="00C30793">
      <w:pPr>
        <w:spacing w:line="360" w:lineRule="auto"/>
        <w:jc w:val="both"/>
        <w:rPr>
          <w:lang w:val="es-CR"/>
        </w:rPr>
      </w:pPr>
    </w:p>
    <w:p w:rsidR="00373E8E" w:rsidRDefault="00373E8E" w:rsidP="00C30793">
      <w:pPr>
        <w:spacing w:line="360" w:lineRule="auto"/>
        <w:jc w:val="both"/>
        <w:rPr>
          <w:lang w:val="es-CR"/>
        </w:rPr>
      </w:pPr>
    </w:p>
    <w:p w:rsidR="00373E8E" w:rsidRDefault="00373E8E" w:rsidP="00C30793">
      <w:pPr>
        <w:spacing w:line="360" w:lineRule="auto"/>
        <w:jc w:val="both"/>
        <w:rPr>
          <w:lang w:val="es-CR"/>
        </w:rPr>
      </w:pPr>
    </w:p>
    <w:p w:rsidR="00373E8E" w:rsidRDefault="00373E8E" w:rsidP="00C30793">
      <w:pPr>
        <w:spacing w:line="360" w:lineRule="auto"/>
        <w:jc w:val="both"/>
        <w:rPr>
          <w:lang w:val="es-CR"/>
        </w:rPr>
      </w:pPr>
    </w:p>
    <w:p w:rsidR="00373E8E" w:rsidRDefault="00373E8E" w:rsidP="00C30793">
      <w:pPr>
        <w:spacing w:line="360" w:lineRule="auto"/>
        <w:jc w:val="both"/>
        <w:rPr>
          <w:lang w:val="es-CR"/>
        </w:rPr>
      </w:pPr>
    </w:p>
    <w:p w:rsidR="00373E8E" w:rsidRDefault="00373E8E" w:rsidP="00C30793">
      <w:pPr>
        <w:spacing w:line="360" w:lineRule="auto"/>
        <w:jc w:val="both"/>
        <w:rPr>
          <w:lang w:val="es-CR"/>
        </w:rPr>
      </w:pPr>
    </w:p>
    <w:p w:rsidR="00373E8E" w:rsidRDefault="00373E8E" w:rsidP="00C30793">
      <w:pPr>
        <w:spacing w:line="360" w:lineRule="auto"/>
        <w:jc w:val="both"/>
        <w:rPr>
          <w:lang w:val="es-CR"/>
        </w:rPr>
      </w:pPr>
    </w:p>
    <w:p w:rsidR="00373E8E" w:rsidRPr="00373E8E" w:rsidRDefault="00373E8E" w:rsidP="00373E8E">
      <w:pPr>
        <w:pStyle w:val="Ttulo3"/>
        <w:jc w:val="center"/>
        <w:rPr>
          <w:sz w:val="27"/>
          <w:szCs w:val="27"/>
          <w:lang w:val="en-US" w:eastAsia="es-CR"/>
        </w:rPr>
      </w:pPr>
      <w:r w:rsidRPr="00373E8E">
        <w:rPr>
          <w:rStyle w:val="Textoennegrita"/>
          <w:b w:val="0"/>
          <w:bCs w:val="0"/>
          <w:lang w:val="en-US"/>
        </w:rPr>
        <w:t>Editorial Policy</w:t>
      </w:r>
    </w:p>
    <w:p w:rsidR="00373E8E" w:rsidRPr="00373E8E" w:rsidRDefault="00373E8E" w:rsidP="00373E8E">
      <w:pPr>
        <w:pStyle w:val="Ttulo4"/>
        <w:jc w:val="both"/>
        <w:rPr>
          <w:lang w:val="en-US"/>
        </w:rPr>
      </w:pPr>
      <w:r w:rsidRPr="00373E8E">
        <w:rPr>
          <w:rStyle w:val="Textoennegrita"/>
          <w:b/>
          <w:bCs/>
          <w:lang w:val="en-US"/>
        </w:rPr>
        <w:t>Scope</w:t>
      </w:r>
    </w:p>
    <w:p w:rsidR="00373E8E" w:rsidRPr="00373E8E" w:rsidRDefault="00373E8E" w:rsidP="00373E8E">
      <w:pPr>
        <w:pStyle w:val="NormalWeb"/>
        <w:jc w:val="both"/>
        <w:rPr>
          <w:lang w:val="en-US"/>
        </w:rPr>
      </w:pPr>
      <w:r w:rsidRPr="00373E8E">
        <w:rPr>
          <w:rStyle w:val="nfasis"/>
          <w:lang w:val="en-US"/>
        </w:rPr>
        <w:t>TEC Empresarial</w:t>
      </w:r>
      <w:r w:rsidRPr="00373E8E">
        <w:rPr>
          <w:lang w:val="en-US"/>
        </w:rPr>
        <w:t xml:space="preserve"> is a quarterly double-blinded peer-review OpenAccess journal owned and published by the School of Business Administration at Costa Rica Institute of Technology (TEC). The journal is committed to publishing and disseminating original research that makes significant advances within and beyond the fields of management and economics. TEC Empresarial seeks to inform a wide audience, including academics, researchers, policy makers, students, as well as entrepreneurs and business managers. </w:t>
      </w:r>
    </w:p>
    <w:p w:rsidR="00373E8E" w:rsidRPr="00373E8E" w:rsidRDefault="00373E8E" w:rsidP="00373E8E">
      <w:pPr>
        <w:pStyle w:val="NormalWeb"/>
        <w:jc w:val="both"/>
        <w:rPr>
          <w:lang w:val="en-US"/>
        </w:rPr>
      </w:pPr>
      <w:r w:rsidRPr="00373E8E">
        <w:rPr>
          <w:lang w:val="en-US"/>
        </w:rPr>
        <w:t> </w:t>
      </w:r>
    </w:p>
    <w:p w:rsidR="00373E8E" w:rsidRPr="00373E8E" w:rsidRDefault="00373E8E" w:rsidP="00373E8E">
      <w:pPr>
        <w:pStyle w:val="NormalWeb"/>
        <w:jc w:val="both"/>
        <w:rPr>
          <w:lang w:val="en-US"/>
        </w:rPr>
      </w:pPr>
      <w:r w:rsidRPr="00373E8E">
        <w:rPr>
          <w:lang w:val="en-US"/>
        </w:rPr>
        <w:t>We encourage submissions in all areas of management and economics, including:</w:t>
      </w:r>
    </w:p>
    <w:p w:rsidR="00373E8E" w:rsidRDefault="00373E8E" w:rsidP="00373E8E">
      <w:pPr>
        <w:numPr>
          <w:ilvl w:val="0"/>
          <w:numId w:val="6"/>
        </w:numPr>
        <w:spacing w:before="100" w:beforeAutospacing="1" w:after="100" w:afterAutospacing="1"/>
        <w:jc w:val="both"/>
      </w:pPr>
      <w:r>
        <w:t xml:space="preserve">• </w:t>
      </w:r>
      <w:proofErr w:type="spellStart"/>
      <w:r>
        <w:t>Accounting</w:t>
      </w:r>
      <w:proofErr w:type="spellEnd"/>
    </w:p>
    <w:p w:rsidR="00373E8E" w:rsidRDefault="00373E8E" w:rsidP="00373E8E">
      <w:pPr>
        <w:numPr>
          <w:ilvl w:val="0"/>
          <w:numId w:val="6"/>
        </w:numPr>
        <w:spacing w:before="100" w:beforeAutospacing="1" w:after="100" w:afterAutospacing="1"/>
        <w:jc w:val="both"/>
      </w:pPr>
      <w:r>
        <w:t xml:space="preserve">• Business </w:t>
      </w:r>
      <w:proofErr w:type="spellStart"/>
      <w:r>
        <w:t>operations</w:t>
      </w:r>
      <w:proofErr w:type="spellEnd"/>
    </w:p>
    <w:p w:rsidR="00373E8E" w:rsidRDefault="00373E8E" w:rsidP="00373E8E">
      <w:pPr>
        <w:numPr>
          <w:ilvl w:val="0"/>
          <w:numId w:val="6"/>
        </w:numPr>
        <w:spacing w:before="100" w:beforeAutospacing="1" w:after="100" w:afterAutospacing="1"/>
        <w:jc w:val="both"/>
      </w:pPr>
      <w:r>
        <w:t xml:space="preserve">• </w:t>
      </w:r>
      <w:proofErr w:type="spellStart"/>
      <w:r>
        <w:t>Economics</w:t>
      </w:r>
      <w:proofErr w:type="spellEnd"/>
    </w:p>
    <w:p w:rsidR="00373E8E" w:rsidRDefault="00373E8E" w:rsidP="00373E8E">
      <w:pPr>
        <w:numPr>
          <w:ilvl w:val="0"/>
          <w:numId w:val="6"/>
        </w:numPr>
        <w:spacing w:before="100" w:beforeAutospacing="1" w:after="100" w:afterAutospacing="1"/>
        <w:jc w:val="both"/>
      </w:pPr>
      <w:r>
        <w:t xml:space="preserve">• </w:t>
      </w:r>
      <w:proofErr w:type="spellStart"/>
      <w:r>
        <w:t>Entrepreneurship</w:t>
      </w:r>
      <w:proofErr w:type="spellEnd"/>
    </w:p>
    <w:p w:rsidR="00373E8E" w:rsidRDefault="00373E8E" w:rsidP="00373E8E">
      <w:pPr>
        <w:numPr>
          <w:ilvl w:val="0"/>
          <w:numId w:val="6"/>
        </w:numPr>
        <w:spacing w:before="100" w:beforeAutospacing="1" w:after="100" w:afterAutospacing="1"/>
        <w:jc w:val="both"/>
      </w:pPr>
      <w:r>
        <w:t xml:space="preserve">• Experimental </w:t>
      </w:r>
      <w:proofErr w:type="spellStart"/>
      <w:r>
        <w:t>economics</w:t>
      </w:r>
      <w:proofErr w:type="spellEnd"/>
    </w:p>
    <w:p w:rsidR="00373E8E" w:rsidRDefault="00373E8E" w:rsidP="00373E8E">
      <w:pPr>
        <w:numPr>
          <w:ilvl w:val="0"/>
          <w:numId w:val="6"/>
        </w:numPr>
        <w:spacing w:before="100" w:beforeAutospacing="1" w:after="100" w:afterAutospacing="1"/>
        <w:jc w:val="both"/>
      </w:pPr>
      <w:r>
        <w:t xml:space="preserve">• </w:t>
      </w:r>
      <w:proofErr w:type="spellStart"/>
      <w:r>
        <w:t>Finance</w:t>
      </w:r>
      <w:proofErr w:type="spellEnd"/>
    </w:p>
    <w:p w:rsidR="00373E8E" w:rsidRDefault="00373E8E" w:rsidP="00373E8E">
      <w:pPr>
        <w:numPr>
          <w:ilvl w:val="0"/>
          <w:numId w:val="6"/>
        </w:numPr>
        <w:spacing w:before="100" w:beforeAutospacing="1" w:after="100" w:afterAutospacing="1"/>
        <w:jc w:val="both"/>
      </w:pPr>
      <w:r>
        <w:t xml:space="preserve">• </w:t>
      </w:r>
      <w:proofErr w:type="spellStart"/>
      <w:r>
        <w:t>Information</w:t>
      </w:r>
      <w:proofErr w:type="spellEnd"/>
      <w:r>
        <w:t xml:space="preserve"> </w:t>
      </w:r>
      <w:proofErr w:type="spellStart"/>
      <w:r>
        <w:t>systems</w:t>
      </w:r>
      <w:proofErr w:type="spellEnd"/>
      <w:r>
        <w:t xml:space="preserve"> and </w:t>
      </w:r>
      <w:proofErr w:type="spellStart"/>
      <w:r>
        <w:t>business</w:t>
      </w:r>
      <w:proofErr w:type="spellEnd"/>
      <w:r>
        <w:t xml:space="preserve"> </w:t>
      </w:r>
      <w:proofErr w:type="spellStart"/>
      <w:r>
        <w:t>applications</w:t>
      </w:r>
      <w:proofErr w:type="spellEnd"/>
    </w:p>
    <w:p w:rsidR="00373E8E" w:rsidRDefault="00373E8E" w:rsidP="00373E8E">
      <w:pPr>
        <w:numPr>
          <w:ilvl w:val="0"/>
          <w:numId w:val="6"/>
        </w:numPr>
        <w:spacing w:before="100" w:beforeAutospacing="1" w:after="100" w:afterAutospacing="1"/>
        <w:jc w:val="both"/>
      </w:pPr>
      <w:r>
        <w:t xml:space="preserve">• </w:t>
      </w:r>
      <w:proofErr w:type="spellStart"/>
      <w:r>
        <w:t>Innovation</w:t>
      </w:r>
      <w:proofErr w:type="spellEnd"/>
    </w:p>
    <w:p w:rsidR="00373E8E" w:rsidRDefault="00373E8E" w:rsidP="00373E8E">
      <w:pPr>
        <w:numPr>
          <w:ilvl w:val="0"/>
          <w:numId w:val="6"/>
        </w:numPr>
        <w:spacing w:before="100" w:beforeAutospacing="1" w:after="100" w:afterAutospacing="1"/>
        <w:jc w:val="both"/>
      </w:pPr>
      <w:r>
        <w:t xml:space="preserve">• </w:t>
      </w:r>
      <w:proofErr w:type="spellStart"/>
      <w:r>
        <w:t>Internationalization</w:t>
      </w:r>
      <w:proofErr w:type="spellEnd"/>
    </w:p>
    <w:p w:rsidR="00373E8E" w:rsidRDefault="00373E8E" w:rsidP="00373E8E">
      <w:pPr>
        <w:numPr>
          <w:ilvl w:val="0"/>
          <w:numId w:val="6"/>
        </w:numPr>
        <w:spacing w:before="100" w:beforeAutospacing="1" w:after="100" w:afterAutospacing="1"/>
        <w:jc w:val="both"/>
      </w:pPr>
      <w:r>
        <w:t xml:space="preserve">• </w:t>
      </w:r>
      <w:proofErr w:type="spellStart"/>
      <w:r>
        <w:t>Knowledge</w:t>
      </w:r>
      <w:proofErr w:type="spellEnd"/>
      <w:r>
        <w:t xml:space="preserve"> </w:t>
      </w:r>
      <w:proofErr w:type="spellStart"/>
      <w:r>
        <w:t>management</w:t>
      </w:r>
      <w:proofErr w:type="spellEnd"/>
    </w:p>
    <w:p w:rsidR="00373E8E" w:rsidRDefault="00373E8E" w:rsidP="00373E8E">
      <w:pPr>
        <w:numPr>
          <w:ilvl w:val="0"/>
          <w:numId w:val="6"/>
        </w:numPr>
        <w:spacing w:before="100" w:beforeAutospacing="1" w:after="100" w:afterAutospacing="1"/>
        <w:jc w:val="both"/>
      </w:pPr>
      <w:r>
        <w:t>• Marketing</w:t>
      </w:r>
    </w:p>
    <w:p w:rsidR="00373E8E" w:rsidRDefault="00373E8E" w:rsidP="00373E8E">
      <w:pPr>
        <w:numPr>
          <w:ilvl w:val="0"/>
          <w:numId w:val="6"/>
        </w:numPr>
        <w:spacing w:before="100" w:beforeAutospacing="1" w:after="100" w:afterAutospacing="1"/>
        <w:jc w:val="both"/>
      </w:pPr>
      <w:r>
        <w:t xml:space="preserve">• </w:t>
      </w:r>
      <w:proofErr w:type="spellStart"/>
      <w:r>
        <w:t>Strategic</w:t>
      </w:r>
      <w:proofErr w:type="spellEnd"/>
      <w:r>
        <w:t xml:space="preserve"> </w:t>
      </w:r>
      <w:proofErr w:type="spellStart"/>
      <w:r>
        <w:t>management</w:t>
      </w:r>
      <w:proofErr w:type="spellEnd"/>
    </w:p>
    <w:p w:rsidR="00373E8E" w:rsidRDefault="00373E8E" w:rsidP="00373E8E">
      <w:pPr>
        <w:numPr>
          <w:ilvl w:val="0"/>
          <w:numId w:val="6"/>
        </w:numPr>
        <w:spacing w:before="100" w:beforeAutospacing="1" w:after="100" w:afterAutospacing="1"/>
        <w:jc w:val="both"/>
      </w:pPr>
      <w:r>
        <w:t xml:space="preserve">• </w:t>
      </w:r>
      <w:proofErr w:type="spellStart"/>
      <w:r>
        <w:t>Talent</w:t>
      </w:r>
      <w:proofErr w:type="spellEnd"/>
      <w:r>
        <w:t xml:space="preserve"> </w:t>
      </w:r>
      <w:proofErr w:type="spellStart"/>
      <w:r>
        <w:t>management</w:t>
      </w:r>
      <w:proofErr w:type="spellEnd"/>
    </w:p>
    <w:p w:rsidR="00373E8E" w:rsidRDefault="00373E8E" w:rsidP="00373E8E">
      <w:pPr>
        <w:pStyle w:val="NormalWeb"/>
        <w:jc w:val="both"/>
      </w:pPr>
      <w:r>
        <w:t> </w:t>
      </w:r>
    </w:p>
    <w:p w:rsidR="00373E8E" w:rsidRDefault="00373E8E" w:rsidP="00373E8E">
      <w:pPr>
        <w:pStyle w:val="Ttulo4"/>
        <w:jc w:val="both"/>
      </w:pPr>
      <w:proofErr w:type="spellStart"/>
      <w:r>
        <w:rPr>
          <w:rStyle w:val="Textoennegrita"/>
          <w:b/>
          <w:bCs/>
        </w:rPr>
        <w:t>Double-blind</w:t>
      </w:r>
      <w:proofErr w:type="spellEnd"/>
      <w:r>
        <w:rPr>
          <w:rStyle w:val="Textoennegrita"/>
          <w:b/>
          <w:bCs/>
        </w:rPr>
        <w:t xml:space="preserve"> peer-</w:t>
      </w:r>
      <w:proofErr w:type="spellStart"/>
      <w:r>
        <w:rPr>
          <w:rStyle w:val="Textoennegrita"/>
          <w:b/>
          <w:bCs/>
        </w:rPr>
        <w:t>review</w:t>
      </w:r>
      <w:proofErr w:type="spellEnd"/>
      <w:r>
        <w:rPr>
          <w:rStyle w:val="Textoennegrita"/>
          <w:b/>
          <w:bCs/>
        </w:rPr>
        <w:t xml:space="preserve"> </w:t>
      </w:r>
      <w:proofErr w:type="spellStart"/>
      <w:r>
        <w:rPr>
          <w:rStyle w:val="Textoennegrita"/>
          <w:b/>
          <w:bCs/>
        </w:rPr>
        <w:t>process</w:t>
      </w:r>
      <w:proofErr w:type="spellEnd"/>
    </w:p>
    <w:p w:rsidR="00373E8E" w:rsidRPr="00373E8E" w:rsidRDefault="00373E8E" w:rsidP="00373E8E">
      <w:pPr>
        <w:pStyle w:val="NormalWeb"/>
        <w:jc w:val="both"/>
        <w:rPr>
          <w:lang w:val="en-US"/>
        </w:rPr>
      </w:pPr>
      <w:r w:rsidRPr="00373E8E">
        <w:rPr>
          <w:lang w:val="en-US"/>
        </w:rPr>
        <w:t xml:space="preserve">Manuscripts submitted for eventual publication to </w:t>
      </w:r>
      <w:r w:rsidRPr="00373E8E">
        <w:rPr>
          <w:rStyle w:val="nfasis"/>
          <w:lang w:val="en-US"/>
        </w:rPr>
        <w:t>TEC Empresarial</w:t>
      </w:r>
      <w:r w:rsidRPr="00373E8E">
        <w:rPr>
          <w:lang w:val="en-US"/>
        </w:rPr>
        <w:t xml:space="preserve"> must be scientific work, original, unpublished and must not be under consideration for publication elsewhere. When an article is received, the Editor-in-Chief conducts a first relevance-check in order to ensure that the work meets the format and quality standards of the journal. If the manuscript passes this first filter, the work is sent to two external academic experts for review and to decide anonymously (double blind) if the study should be published in the journal, if the work needs changes or if the manuscript should be rejected. In case of discrepancies between the reviewers, the editorial committee decides. The process can take maximum twelve weeks.</w:t>
      </w:r>
    </w:p>
    <w:p w:rsidR="00373E8E" w:rsidRPr="00373E8E" w:rsidRDefault="00373E8E" w:rsidP="00373E8E">
      <w:pPr>
        <w:pStyle w:val="NormalWeb"/>
        <w:jc w:val="both"/>
        <w:rPr>
          <w:lang w:val="en-US"/>
        </w:rPr>
      </w:pPr>
      <w:r w:rsidRPr="00373E8E">
        <w:rPr>
          <w:lang w:val="en-US"/>
        </w:rPr>
        <w:t> </w:t>
      </w:r>
    </w:p>
    <w:p w:rsidR="00373E8E" w:rsidRPr="00373E8E" w:rsidRDefault="00373E8E" w:rsidP="00373E8E">
      <w:pPr>
        <w:pStyle w:val="Ttulo4"/>
        <w:jc w:val="both"/>
        <w:rPr>
          <w:lang w:val="en-US"/>
        </w:rPr>
      </w:pPr>
      <w:r w:rsidRPr="00373E8E">
        <w:rPr>
          <w:rStyle w:val="Textoennegrita"/>
          <w:b/>
          <w:bCs/>
          <w:lang w:val="en-US"/>
        </w:rPr>
        <w:t>Publication and issues per year</w:t>
      </w:r>
    </w:p>
    <w:p w:rsidR="00373E8E" w:rsidRPr="00373E8E" w:rsidRDefault="00373E8E" w:rsidP="00373E8E">
      <w:pPr>
        <w:pStyle w:val="NormalWeb"/>
        <w:jc w:val="both"/>
        <w:rPr>
          <w:lang w:val="en-US"/>
        </w:rPr>
      </w:pPr>
      <w:r w:rsidRPr="00373E8E">
        <w:rPr>
          <w:rStyle w:val="nfasis"/>
          <w:lang w:val="en-US"/>
        </w:rPr>
        <w:lastRenderedPageBreak/>
        <w:t>TEC Empresarial</w:t>
      </w:r>
      <w:r w:rsidRPr="00373E8E">
        <w:rPr>
          <w:lang w:val="en-US"/>
        </w:rPr>
        <w:t xml:space="preserve"> is a quarterly publication and volume issues are published in January, May and September. Authors can submit their manuscripts through the platform available at the journal’s website.</w:t>
      </w:r>
    </w:p>
    <w:p w:rsidR="00373E8E" w:rsidRPr="00373E8E" w:rsidRDefault="00373E8E" w:rsidP="00373E8E">
      <w:pPr>
        <w:pStyle w:val="NormalWeb"/>
        <w:jc w:val="both"/>
        <w:rPr>
          <w:lang w:val="en-US"/>
        </w:rPr>
      </w:pPr>
      <w:r w:rsidRPr="00373E8E">
        <w:rPr>
          <w:lang w:val="en-US"/>
        </w:rPr>
        <w:t> </w:t>
      </w:r>
    </w:p>
    <w:p w:rsidR="00373E8E" w:rsidRPr="00373E8E" w:rsidRDefault="00373E8E" w:rsidP="00373E8E">
      <w:pPr>
        <w:pStyle w:val="NormalWeb"/>
        <w:jc w:val="both"/>
        <w:rPr>
          <w:lang w:val="en-US"/>
        </w:rPr>
      </w:pPr>
      <w:r w:rsidRPr="00373E8E">
        <w:rPr>
          <w:lang w:val="en-US"/>
        </w:rPr>
        <w:t>Manuscript formatting and style rules are available at the ‘Instructions for authors’ section. Manuscript can be submitted at anytime, and for studies accepted for publication authors will be informed about the official publication date in the journal.</w:t>
      </w:r>
    </w:p>
    <w:p w:rsidR="00373E8E" w:rsidRPr="00373E8E" w:rsidRDefault="00373E8E" w:rsidP="00373E8E">
      <w:pPr>
        <w:pStyle w:val="NormalWeb"/>
        <w:jc w:val="both"/>
        <w:rPr>
          <w:lang w:val="en-US"/>
        </w:rPr>
      </w:pPr>
      <w:r w:rsidRPr="00373E8E">
        <w:rPr>
          <w:lang w:val="en-US"/>
        </w:rPr>
        <w:t> </w:t>
      </w:r>
    </w:p>
    <w:p w:rsidR="00373E8E" w:rsidRPr="00373E8E" w:rsidRDefault="00373E8E" w:rsidP="00373E8E">
      <w:pPr>
        <w:pStyle w:val="Ttulo4"/>
        <w:jc w:val="both"/>
        <w:rPr>
          <w:lang w:val="en-US"/>
        </w:rPr>
      </w:pPr>
      <w:r w:rsidRPr="00373E8E">
        <w:rPr>
          <w:rStyle w:val="Textoennegrita"/>
          <w:b/>
          <w:bCs/>
          <w:lang w:val="en-US"/>
        </w:rPr>
        <w:t>Open Access policy</w:t>
      </w:r>
    </w:p>
    <w:p w:rsidR="00373E8E" w:rsidRPr="00373E8E" w:rsidRDefault="00373E8E" w:rsidP="00373E8E">
      <w:pPr>
        <w:pStyle w:val="NormalWeb"/>
        <w:jc w:val="both"/>
        <w:rPr>
          <w:lang w:val="en-US"/>
        </w:rPr>
      </w:pPr>
      <w:r w:rsidRPr="00373E8E">
        <w:rPr>
          <w:lang w:val="en-US"/>
        </w:rPr>
        <w:t xml:space="preserve">In line with the objective of the journal of disseminating knowledge by making research openly (and free of charge) available to scholars, practitioners, policy makers and the general public, the electronic version of </w:t>
      </w:r>
      <w:r w:rsidRPr="00373E8E">
        <w:rPr>
          <w:rStyle w:val="nfasis"/>
          <w:lang w:val="en-US"/>
        </w:rPr>
        <w:t>TEC Empresarial</w:t>
      </w:r>
      <w:r w:rsidRPr="00373E8E">
        <w:rPr>
          <w:lang w:val="en-US"/>
        </w:rPr>
        <w:t xml:space="preserve"> is fully available (Open Access). Authors interested in publishing their work in </w:t>
      </w:r>
      <w:r w:rsidRPr="00373E8E">
        <w:rPr>
          <w:rStyle w:val="nfasis"/>
          <w:lang w:val="en-US"/>
        </w:rPr>
        <w:t>TEC Empresarial</w:t>
      </w:r>
      <w:r w:rsidRPr="00373E8E">
        <w:rPr>
          <w:lang w:val="en-US"/>
        </w:rPr>
        <w:t xml:space="preserve"> are not asked to pay any submission fee (article processing or publication). The contents are available in full text and without restrictions.</w:t>
      </w:r>
    </w:p>
    <w:p w:rsidR="00373E8E" w:rsidRPr="00373E8E" w:rsidRDefault="00373E8E" w:rsidP="00373E8E">
      <w:pPr>
        <w:pStyle w:val="NormalWeb"/>
        <w:jc w:val="both"/>
        <w:rPr>
          <w:lang w:val="en-US"/>
        </w:rPr>
      </w:pPr>
      <w:r w:rsidRPr="00373E8E">
        <w:rPr>
          <w:lang w:val="en-US"/>
        </w:rPr>
        <w:t> </w:t>
      </w:r>
    </w:p>
    <w:p w:rsidR="00373E8E" w:rsidRPr="00373E8E" w:rsidRDefault="00373E8E" w:rsidP="00373E8E">
      <w:pPr>
        <w:pStyle w:val="Ttulo4"/>
        <w:jc w:val="both"/>
        <w:rPr>
          <w:lang w:val="en-US"/>
        </w:rPr>
      </w:pPr>
      <w:r w:rsidRPr="00373E8E">
        <w:rPr>
          <w:rStyle w:val="Textoennegrita"/>
          <w:b/>
          <w:bCs/>
          <w:lang w:val="en-US"/>
        </w:rPr>
        <w:t xml:space="preserve">Evaluation criteria for articles submitted to </w:t>
      </w:r>
      <w:r w:rsidRPr="00373E8E">
        <w:rPr>
          <w:rStyle w:val="nfasis"/>
          <w:lang w:val="en-US"/>
        </w:rPr>
        <w:t>TEC Empresarial</w:t>
      </w:r>
    </w:p>
    <w:p w:rsidR="00373E8E" w:rsidRPr="00373E8E" w:rsidRDefault="00373E8E" w:rsidP="00373E8E">
      <w:pPr>
        <w:pStyle w:val="NormalWeb"/>
        <w:jc w:val="both"/>
        <w:rPr>
          <w:lang w:val="en-US"/>
        </w:rPr>
      </w:pPr>
      <w:r w:rsidRPr="00373E8E">
        <w:rPr>
          <w:lang w:val="en-US"/>
        </w:rPr>
        <w:t xml:space="preserve">Manuscripts submission does not imply that the study is accepted for publication in the journal. The evaluation process includes elements of format, content as well as originality, rigor and relevance. Manuscript submitted to </w:t>
      </w:r>
      <w:r w:rsidRPr="00373E8E">
        <w:rPr>
          <w:rStyle w:val="nfasis"/>
          <w:lang w:val="en-US"/>
        </w:rPr>
        <w:t>TEC Empresarial</w:t>
      </w:r>
      <w:r w:rsidRPr="00373E8E">
        <w:rPr>
          <w:lang w:val="en-US"/>
        </w:rPr>
        <w:t xml:space="preserve"> should be: a) well written, clear and understandable; b) offer a new contribution within the fields of management or economics by addressing new research questions or existing ones that add value to the literature; and c) present a relevant study to the practice of business management or economics. All manuscript are expected to include high quality sections, typically found in scholarly publications, such as the introduction; a solid theoretical framework supported by existing (relevant) work in the topic; a section that clearly describes the methodological design; a results section; a discussion of the results in line with the objectives of the study; and a concluding section that includes conclusions, pertinent recommendations as well as proposals for future lines of research.</w:t>
      </w:r>
    </w:p>
    <w:p w:rsidR="00373E8E" w:rsidRPr="00373E8E" w:rsidRDefault="00373E8E" w:rsidP="00373E8E">
      <w:pPr>
        <w:pStyle w:val="NormalWeb"/>
        <w:jc w:val="both"/>
        <w:rPr>
          <w:lang w:val="en-US"/>
        </w:rPr>
      </w:pPr>
      <w:r w:rsidRPr="00373E8E">
        <w:rPr>
          <w:lang w:val="en-US"/>
        </w:rPr>
        <w:t> </w:t>
      </w:r>
    </w:p>
    <w:p w:rsidR="00373E8E" w:rsidRPr="00373E8E" w:rsidRDefault="00373E8E" w:rsidP="00373E8E">
      <w:pPr>
        <w:pStyle w:val="Ttulo3"/>
        <w:jc w:val="both"/>
        <w:rPr>
          <w:lang w:val="en-US"/>
        </w:rPr>
      </w:pPr>
      <w:r w:rsidRPr="00373E8E">
        <w:rPr>
          <w:rStyle w:val="Textoennegrita"/>
          <w:b w:val="0"/>
          <w:bCs w:val="0"/>
          <w:lang w:val="en-US"/>
        </w:rPr>
        <w:t>Guidelines for Ethical Behavior in Publishing</w:t>
      </w:r>
    </w:p>
    <w:p w:rsidR="00373E8E" w:rsidRPr="00373E8E" w:rsidRDefault="00373E8E" w:rsidP="00373E8E">
      <w:pPr>
        <w:pStyle w:val="NormalWeb"/>
        <w:jc w:val="both"/>
        <w:rPr>
          <w:lang w:val="en-US"/>
        </w:rPr>
      </w:pPr>
      <w:r w:rsidRPr="00373E8E">
        <w:rPr>
          <w:rStyle w:val="nfasis"/>
          <w:lang w:val="en-US"/>
        </w:rPr>
        <w:t>TEC Empresarial</w:t>
      </w:r>
      <w:r w:rsidRPr="00373E8E">
        <w:rPr>
          <w:lang w:val="en-US"/>
        </w:rPr>
        <w:t xml:space="preserve">, owned and published by the Costa Rica Institute of Technology (ITCR), is a double-blind peer-reviewed journal committed to publishing original research that makes significant advances within and beyond the fields of management and economics. Manuscripts published in </w:t>
      </w:r>
      <w:r w:rsidRPr="00373E8E">
        <w:rPr>
          <w:rStyle w:val="nfasis"/>
          <w:lang w:val="en-US"/>
        </w:rPr>
        <w:t>TEC Empresarial</w:t>
      </w:r>
      <w:r w:rsidRPr="00373E8E">
        <w:rPr>
          <w:lang w:val="en-US"/>
        </w:rPr>
        <w:t xml:space="preserve"> are Open Access and contributing authors are not asked to pay any publication fee. All parties involved in publishing an article in this journal (editors, peer reviewers, authors, and publisher) must follow guidelines for ethical behavior. In general, editors and reviewers must maintain objectivity and confidentiality; authors must be honest and disclose their sources and </w:t>
      </w:r>
      <w:r w:rsidRPr="00373E8E">
        <w:rPr>
          <w:lang w:val="en-US"/>
        </w:rPr>
        <w:lastRenderedPageBreak/>
        <w:t xml:space="preserve">funders. More precisely, to assure high-quality publications, public trust in scientific findings, and proper credit for ideas and results, ethical standards for publication in </w:t>
      </w:r>
      <w:r w:rsidRPr="00373E8E">
        <w:rPr>
          <w:rStyle w:val="nfasis"/>
          <w:lang w:val="en-US"/>
        </w:rPr>
        <w:t>TEC Empresarial</w:t>
      </w:r>
      <w:r w:rsidRPr="00373E8E">
        <w:rPr>
          <w:lang w:val="en-US"/>
        </w:rPr>
        <w:t xml:space="preserve"> include but are not limited to the following:</w:t>
      </w:r>
    </w:p>
    <w:p w:rsidR="00373E8E" w:rsidRPr="00373E8E" w:rsidRDefault="00373E8E" w:rsidP="00373E8E">
      <w:pPr>
        <w:pStyle w:val="NormalWeb"/>
        <w:jc w:val="both"/>
        <w:rPr>
          <w:lang w:val="en-US"/>
        </w:rPr>
      </w:pPr>
      <w:r w:rsidRPr="00373E8E">
        <w:rPr>
          <w:lang w:val="en-US"/>
        </w:rPr>
        <w:t> </w:t>
      </w:r>
    </w:p>
    <w:p w:rsidR="00373E8E" w:rsidRPr="00373E8E" w:rsidRDefault="00373E8E" w:rsidP="00373E8E">
      <w:pPr>
        <w:pStyle w:val="Ttulo4"/>
        <w:jc w:val="both"/>
        <w:rPr>
          <w:lang w:val="en-US"/>
        </w:rPr>
      </w:pPr>
      <w:r w:rsidRPr="00373E8E">
        <w:rPr>
          <w:rStyle w:val="Textoennegrita"/>
          <w:b/>
          <w:bCs/>
          <w:lang w:val="en-US"/>
        </w:rPr>
        <w:t>1) General Responsibilities of Editors</w:t>
      </w:r>
    </w:p>
    <w:p w:rsidR="00373E8E" w:rsidRPr="00373E8E" w:rsidRDefault="00373E8E" w:rsidP="00373E8E">
      <w:pPr>
        <w:pStyle w:val="NormalWeb"/>
        <w:jc w:val="both"/>
        <w:rPr>
          <w:lang w:val="en-US"/>
        </w:rPr>
      </w:pPr>
      <w:r w:rsidRPr="00373E8E">
        <w:rPr>
          <w:lang w:val="en-US"/>
        </w:rPr>
        <w:t>1.1) Appointment of Editors: Department Editors are appointed by the Editor-in-Chief of the journal. Department editors serve at the will of the Editor-in-Chief, and any concerns regarding their conduct should be directed to the Editor-in-Chief.</w:t>
      </w:r>
    </w:p>
    <w:p w:rsidR="00373E8E" w:rsidRPr="00373E8E" w:rsidRDefault="00373E8E" w:rsidP="00373E8E">
      <w:pPr>
        <w:pStyle w:val="NormalWeb"/>
        <w:jc w:val="both"/>
        <w:rPr>
          <w:lang w:val="en-US"/>
        </w:rPr>
      </w:pPr>
      <w:r w:rsidRPr="00373E8E">
        <w:rPr>
          <w:lang w:val="en-US"/>
        </w:rPr>
        <w:t>1.2) Journal Policies: The Editor-in-chief and the Department Editor may be guided by the policies of the journal regarding libel, copyright infringement, and plagiarism. The Editor-in-Chief will continually assess the effects of journal policies on author and reviewer behavior, revising policies as required to encouraging responsible behavior and discouraging misconduct.</w:t>
      </w:r>
    </w:p>
    <w:p w:rsidR="00373E8E" w:rsidRPr="00373E8E" w:rsidRDefault="00373E8E" w:rsidP="00373E8E">
      <w:pPr>
        <w:pStyle w:val="NormalWeb"/>
        <w:jc w:val="both"/>
        <w:rPr>
          <w:lang w:val="en-US"/>
        </w:rPr>
      </w:pPr>
      <w:r w:rsidRPr="00373E8E">
        <w:rPr>
          <w:lang w:val="en-US"/>
        </w:rPr>
        <w:t>1.3) Publication Decisions: Based on the double-blind peer review of a manuscript, the Editor-in-Chief and the Department Editor are responsible for determining which manuscripts are best suited for publication.</w:t>
      </w:r>
    </w:p>
    <w:p w:rsidR="00373E8E" w:rsidRPr="00373E8E" w:rsidRDefault="00373E8E" w:rsidP="00373E8E">
      <w:pPr>
        <w:pStyle w:val="NormalWeb"/>
        <w:jc w:val="both"/>
        <w:rPr>
          <w:lang w:val="en-US"/>
        </w:rPr>
      </w:pPr>
      <w:r w:rsidRPr="00373E8E">
        <w:rPr>
          <w:lang w:val="en-US"/>
        </w:rPr>
        <w:t>1.4) Double-Blind Peer Review: Identifying information will be entirely removed from submitted manuscripts so that reviewers cannot access any information about authors, and vice versa. Reviewer comments to the editors are strictly confidential, and reviewer comments to authors will be made anonymous. The names of the reviewers will be known only to the Editor-in-Chief, Department Editor, and editorial staff and will remain strictly confidential to authors and other reviewers. The names of the authors will be known only to the Editor-in-Chief, Department Editor, and editorial staff and will remain strictly confidential to reviewers.</w:t>
      </w:r>
    </w:p>
    <w:p w:rsidR="00373E8E" w:rsidRPr="00373E8E" w:rsidRDefault="00373E8E" w:rsidP="00373E8E">
      <w:pPr>
        <w:pStyle w:val="NormalWeb"/>
        <w:jc w:val="both"/>
        <w:rPr>
          <w:lang w:val="en-US"/>
        </w:rPr>
      </w:pPr>
      <w:r w:rsidRPr="00373E8E">
        <w:rPr>
          <w:lang w:val="en-US"/>
        </w:rPr>
        <w:t xml:space="preserve">1.5) Editorial Integrity: Decisions to accept or reject a manuscript for publication are based on importance, originality, clarity, and the study’s validity and relevance to the journal’s editorial statement. </w:t>
      </w:r>
      <w:r w:rsidRPr="00373E8E">
        <w:rPr>
          <w:rStyle w:val="nfasis"/>
          <w:lang w:val="en-US"/>
        </w:rPr>
        <w:t>TEC Empresarial</w:t>
      </w:r>
      <w:r w:rsidRPr="00373E8E">
        <w:rPr>
          <w:lang w:val="en-US"/>
        </w:rPr>
        <w:t xml:space="preserve"> will never consider an author’s race, gender, sexual orientation, religious beliefs, ethnic origin, citizenship, or political philosophy.</w:t>
      </w:r>
    </w:p>
    <w:p w:rsidR="00373E8E" w:rsidRPr="00373E8E" w:rsidRDefault="00373E8E" w:rsidP="00373E8E">
      <w:pPr>
        <w:pStyle w:val="NormalWeb"/>
        <w:jc w:val="both"/>
        <w:rPr>
          <w:lang w:val="en-US"/>
        </w:rPr>
      </w:pPr>
      <w:r w:rsidRPr="00373E8E">
        <w:rPr>
          <w:lang w:val="en-US"/>
        </w:rPr>
        <w:t>1.6) Confidentiality: The Editor-in-Chief, Department Editor, and editorial staff will not disclose any information about a submitted manuscript to anyone other than the authors, reviewers, potential reviewers, other editorial advisers, and the publisher.</w:t>
      </w:r>
    </w:p>
    <w:p w:rsidR="00373E8E" w:rsidRPr="00373E8E" w:rsidRDefault="00373E8E" w:rsidP="00373E8E">
      <w:pPr>
        <w:pStyle w:val="NormalWeb"/>
        <w:jc w:val="both"/>
        <w:rPr>
          <w:lang w:val="en-US"/>
        </w:rPr>
      </w:pPr>
      <w:r w:rsidRPr="00373E8E">
        <w:rPr>
          <w:lang w:val="en-US"/>
        </w:rPr>
        <w:t>1.7) Disclosure and Conflicts of Interest: To ensure accountability and transparency, the Editor-in-Chief will establish systems for managing conflicts of interest for him- or herself, staff, authors, reviewers, and editorial board members.</w:t>
      </w:r>
    </w:p>
    <w:p w:rsidR="00373E8E" w:rsidRPr="00373E8E" w:rsidRDefault="00373E8E" w:rsidP="00373E8E">
      <w:pPr>
        <w:pStyle w:val="NormalWeb"/>
        <w:jc w:val="both"/>
        <w:rPr>
          <w:lang w:val="en-US"/>
        </w:rPr>
      </w:pPr>
      <w:r w:rsidRPr="00373E8E">
        <w:rPr>
          <w:lang w:val="en-US"/>
        </w:rPr>
        <w:t> </w:t>
      </w:r>
    </w:p>
    <w:p w:rsidR="00373E8E" w:rsidRPr="00373E8E" w:rsidRDefault="00373E8E" w:rsidP="00373E8E">
      <w:pPr>
        <w:pStyle w:val="Ttulo4"/>
        <w:jc w:val="both"/>
        <w:rPr>
          <w:lang w:val="en-US"/>
        </w:rPr>
      </w:pPr>
      <w:r w:rsidRPr="00373E8E">
        <w:rPr>
          <w:rStyle w:val="Textoennegrita"/>
          <w:b/>
          <w:bCs/>
          <w:lang w:val="en-US"/>
        </w:rPr>
        <w:t>2) General Responsibilities of Reviewers</w:t>
      </w:r>
    </w:p>
    <w:p w:rsidR="00373E8E" w:rsidRPr="00373E8E" w:rsidRDefault="00373E8E" w:rsidP="00373E8E">
      <w:pPr>
        <w:pStyle w:val="NormalWeb"/>
        <w:jc w:val="both"/>
        <w:rPr>
          <w:lang w:val="en-US"/>
        </w:rPr>
      </w:pPr>
      <w:r w:rsidRPr="00373E8E">
        <w:rPr>
          <w:lang w:val="en-US"/>
        </w:rPr>
        <w:lastRenderedPageBreak/>
        <w:t>2.1) Punctuality: Referees who feel unqualified to review an assigned manuscript or unable to provide a review in due time should notify the Editor-in-Chief or Department Editor to be excused from the review process.</w:t>
      </w:r>
    </w:p>
    <w:p w:rsidR="00373E8E" w:rsidRPr="00373E8E" w:rsidRDefault="00373E8E" w:rsidP="00373E8E">
      <w:pPr>
        <w:pStyle w:val="NormalWeb"/>
        <w:jc w:val="both"/>
        <w:rPr>
          <w:lang w:val="en-US"/>
        </w:rPr>
      </w:pPr>
      <w:r w:rsidRPr="00373E8E">
        <w:rPr>
          <w:lang w:val="en-US"/>
        </w:rPr>
        <w:t xml:space="preserve">2.2) Confidentiality: Private information or ideas obtained through double-blind peer review must be kept strictly confidential. Manuscripts submitted to </w:t>
      </w:r>
      <w:r w:rsidRPr="00373E8E">
        <w:rPr>
          <w:rStyle w:val="nfasis"/>
          <w:lang w:val="en-US"/>
        </w:rPr>
        <w:t xml:space="preserve">TEC Empresarial </w:t>
      </w:r>
      <w:r w:rsidRPr="00373E8E">
        <w:rPr>
          <w:lang w:val="en-US"/>
        </w:rPr>
        <w:t>must be treated as confidential documents. Information contained in a submitted manuscript must not be disclosed to or discussed with others without written permission of the Editor-in-Chief or Department Editor.</w:t>
      </w:r>
    </w:p>
    <w:p w:rsidR="00373E8E" w:rsidRPr="00373E8E" w:rsidRDefault="00373E8E" w:rsidP="00373E8E">
      <w:pPr>
        <w:pStyle w:val="NormalWeb"/>
        <w:jc w:val="both"/>
        <w:rPr>
          <w:lang w:val="en-US"/>
        </w:rPr>
      </w:pPr>
      <w:r w:rsidRPr="00373E8E">
        <w:rPr>
          <w:lang w:val="en-US"/>
        </w:rPr>
        <w:t>2.3) Standards of Objectivity: Review reports must not contain personal criticism of authors. Reviewers should clearly express their views with supporting arguments, and review reports should be conducted objectively and constructively.</w:t>
      </w:r>
    </w:p>
    <w:p w:rsidR="00373E8E" w:rsidRPr="00373E8E" w:rsidRDefault="00373E8E" w:rsidP="00373E8E">
      <w:pPr>
        <w:pStyle w:val="NormalWeb"/>
        <w:jc w:val="both"/>
        <w:rPr>
          <w:lang w:val="en-US"/>
        </w:rPr>
      </w:pPr>
      <w:r w:rsidRPr="00373E8E">
        <w:rPr>
          <w:lang w:val="en-US"/>
        </w:rPr>
        <w:t>2.4) Acknowledgment of Sources: Reviewers should identify relevant published work that has not been cited by the authors. Reviewers must notify promptly the Editor-in-Chief or Department Editor if any substantial similarity between the submitted manuscript and any other published works is detected. Editors will refer to the journal’s policies regarding plagiarism to react to accusations of plagiarism.</w:t>
      </w:r>
    </w:p>
    <w:p w:rsidR="00373E8E" w:rsidRPr="00373E8E" w:rsidRDefault="00373E8E" w:rsidP="00373E8E">
      <w:pPr>
        <w:pStyle w:val="NormalWeb"/>
        <w:jc w:val="both"/>
        <w:rPr>
          <w:lang w:val="en-US"/>
        </w:rPr>
      </w:pPr>
      <w:r w:rsidRPr="00373E8E">
        <w:rPr>
          <w:lang w:val="en-US"/>
        </w:rPr>
        <w:t>2.5) Conflict of Interest: If a referee detects a conflict of interest with an assigned manuscript, the Editor-in-Chief or Department Editor must be notified promptly to be excused from the review process.</w:t>
      </w:r>
    </w:p>
    <w:p w:rsidR="00373E8E" w:rsidRPr="00373E8E" w:rsidRDefault="00373E8E" w:rsidP="00373E8E">
      <w:pPr>
        <w:pStyle w:val="NormalWeb"/>
        <w:jc w:val="both"/>
        <w:rPr>
          <w:lang w:val="en-US"/>
        </w:rPr>
      </w:pPr>
      <w:r w:rsidRPr="00373E8E">
        <w:rPr>
          <w:lang w:val="en-US"/>
        </w:rPr>
        <w:t> </w:t>
      </w:r>
    </w:p>
    <w:p w:rsidR="00373E8E" w:rsidRPr="00373E8E" w:rsidRDefault="00373E8E" w:rsidP="00373E8E">
      <w:pPr>
        <w:pStyle w:val="Ttulo4"/>
        <w:jc w:val="both"/>
        <w:rPr>
          <w:lang w:val="en-US"/>
        </w:rPr>
      </w:pPr>
      <w:r w:rsidRPr="00373E8E">
        <w:rPr>
          <w:rStyle w:val="Textoennegrita"/>
          <w:b/>
          <w:bCs/>
          <w:lang w:val="en-US"/>
        </w:rPr>
        <w:t>3) General Responsibilities of Authors</w:t>
      </w:r>
    </w:p>
    <w:p w:rsidR="00373E8E" w:rsidRPr="00373E8E" w:rsidRDefault="00373E8E" w:rsidP="00373E8E">
      <w:pPr>
        <w:pStyle w:val="NormalWeb"/>
        <w:jc w:val="both"/>
        <w:rPr>
          <w:lang w:val="en-US"/>
        </w:rPr>
      </w:pPr>
      <w:r w:rsidRPr="00373E8E">
        <w:rPr>
          <w:lang w:val="en-US"/>
        </w:rPr>
        <w:t>3.1) Manuscript Standards: Authors submitting their original manuscripts should present an accurate description of the work as well as an objective discussion of its significance to the literature. All data used in the article should be real and authentic and should be presented accurately. A manuscript should contain sufficient detail to permit others to replicate the work. Fraudulent or knowingly inaccurate statements constitute unethical behavior.</w:t>
      </w:r>
    </w:p>
    <w:p w:rsidR="00373E8E" w:rsidRPr="00373E8E" w:rsidRDefault="00373E8E" w:rsidP="00373E8E">
      <w:pPr>
        <w:pStyle w:val="NormalWeb"/>
        <w:jc w:val="both"/>
        <w:rPr>
          <w:lang w:val="en-US"/>
        </w:rPr>
      </w:pPr>
      <w:r w:rsidRPr="00373E8E">
        <w:rPr>
          <w:lang w:val="en-US"/>
        </w:rPr>
        <w:t>3.2) Authorship: Authorship must be limited to those who have made a contribution to the conception, design, execution, or interpretation of the study. All those who have made significant contributions should be listed as co-authors. Where there are others who have participated in certain substantive aspects of the study, they should be acknowledged or listed as contributors.</w:t>
      </w:r>
    </w:p>
    <w:p w:rsidR="00373E8E" w:rsidRPr="00373E8E" w:rsidRDefault="00373E8E" w:rsidP="00373E8E">
      <w:pPr>
        <w:pStyle w:val="NormalWeb"/>
        <w:jc w:val="both"/>
        <w:rPr>
          <w:lang w:val="en-US"/>
        </w:rPr>
      </w:pPr>
      <w:r w:rsidRPr="00373E8E">
        <w:rPr>
          <w:lang w:val="en-US"/>
        </w:rPr>
        <w:t>3.3) Corresponding Author: The corresponding author is the author responsible for communicating with the journal. The corresponding author is responsible for ensuring that all co-authors are included on the manuscript, and that they have approved the final version of the study and have agreed to its submission for publication.</w:t>
      </w:r>
    </w:p>
    <w:p w:rsidR="00373E8E" w:rsidRPr="00373E8E" w:rsidRDefault="00373E8E" w:rsidP="00373E8E">
      <w:pPr>
        <w:pStyle w:val="NormalWeb"/>
        <w:jc w:val="both"/>
        <w:rPr>
          <w:lang w:val="en-US"/>
        </w:rPr>
      </w:pPr>
      <w:r w:rsidRPr="00373E8E">
        <w:rPr>
          <w:lang w:val="en-US"/>
        </w:rPr>
        <w:t>3.4) Peer Review: Peer review is the foundational building block of the journal publication process. By submitting a manuscript, an author agrees to respond timely and appropriately to the comments raised by the reviewers.</w:t>
      </w:r>
    </w:p>
    <w:p w:rsidR="00373E8E" w:rsidRPr="00373E8E" w:rsidRDefault="00373E8E" w:rsidP="00373E8E">
      <w:pPr>
        <w:pStyle w:val="NormalWeb"/>
        <w:jc w:val="both"/>
        <w:rPr>
          <w:lang w:val="en-US"/>
        </w:rPr>
      </w:pPr>
      <w:r w:rsidRPr="00373E8E">
        <w:rPr>
          <w:lang w:val="en-US"/>
        </w:rPr>
        <w:lastRenderedPageBreak/>
        <w:t>3.5) Originality and Plagiarism: In every case, authors must inform Editors and reviewers when any portion of a manuscript is based heavily on previous work. It is the responsibility of the author both to cite previous work, including his or her own, and to provide an indication of the extent to which a manuscript depends on this work. The Editor-in-Chief will refer to the journal’s policies regarding plagiarism to identify and react to accusations of plagiarism.</w:t>
      </w:r>
    </w:p>
    <w:p w:rsidR="00373E8E" w:rsidRPr="00373E8E" w:rsidRDefault="00373E8E" w:rsidP="00373E8E">
      <w:pPr>
        <w:pStyle w:val="NormalWeb"/>
        <w:jc w:val="both"/>
        <w:rPr>
          <w:lang w:val="en-US"/>
        </w:rPr>
      </w:pPr>
      <w:r w:rsidRPr="00373E8E">
        <w:rPr>
          <w:lang w:val="en-US"/>
        </w:rPr>
        <w:t>3.6) Acknowledgments: Authors should cite publications that have been influential in determining the nature of the reported work. Also, proper acknowledgment of the work of others must be indicated in the manuscript.</w:t>
      </w:r>
    </w:p>
    <w:p w:rsidR="00373E8E" w:rsidRPr="00373E8E" w:rsidRDefault="00373E8E" w:rsidP="00373E8E">
      <w:pPr>
        <w:pStyle w:val="NormalWeb"/>
        <w:jc w:val="both"/>
        <w:rPr>
          <w:lang w:val="en-US"/>
        </w:rPr>
      </w:pPr>
      <w:r w:rsidRPr="00373E8E">
        <w:rPr>
          <w:lang w:val="en-US"/>
        </w:rPr>
        <w:t>3.7) Manipulation of Citations: Adding citations to a submitted manuscript with the primary objective of increasing the number of citations to a given study or to articles published in a particular journal constitutes unethical behavior.</w:t>
      </w:r>
    </w:p>
    <w:p w:rsidR="00373E8E" w:rsidRPr="00373E8E" w:rsidRDefault="00373E8E" w:rsidP="00373E8E">
      <w:pPr>
        <w:pStyle w:val="NormalWeb"/>
        <w:jc w:val="both"/>
        <w:rPr>
          <w:lang w:val="en-US"/>
        </w:rPr>
      </w:pPr>
      <w:r w:rsidRPr="00373E8E">
        <w:rPr>
          <w:lang w:val="en-US"/>
        </w:rPr>
        <w:t>3.7) Falsification and Fabrication: The fabrication of numerical or experimental data or study results in a submitted manuscript constitutes unethical behavior.</w:t>
      </w:r>
    </w:p>
    <w:p w:rsidR="00373E8E" w:rsidRPr="00373E8E" w:rsidRDefault="00373E8E" w:rsidP="00373E8E">
      <w:pPr>
        <w:pStyle w:val="NormalWeb"/>
        <w:jc w:val="both"/>
        <w:rPr>
          <w:lang w:val="en-US"/>
        </w:rPr>
      </w:pPr>
      <w:r w:rsidRPr="00373E8E">
        <w:rPr>
          <w:lang w:val="en-US"/>
        </w:rPr>
        <w:t>3.8) Acknowledgment of Funding Sources: Authors should acknowledge in the manuscript all funding sources that supported the research. In doing so, authors should follow the publishing guidelines outlined by their funding organizations.</w:t>
      </w:r>
    </w:p>
    <w:p w:rsidR="00373E8E" w:rsidRPr="00373E8E" w:rsidRDefault="00373E8E" w:rsidP="00373E8E">
      <w:pPr>
        <w:pStyle w:val="NormalWeb"/>
        <w:jc w:val="both"/>
        <w:rPr>
          <w:lang w:val="en-US"/>
        </w:rPr>
      </w:pPr>
      <w:r w:rsidRPr="00373E8E">
        <w:rPr>
          <w:lang w:val="en-US"/>
        </w:rPr>
        <w:t>3.9) Disclosure and Conflicts of Interest: Authors must disclose all sources that supported the study as well as any conflict of interest that can influence the results.</w:t>
      </w:r>
    </w:p>
    <w:p w:rsidR="00373E8E" w:rsidRPr="00373E8E" w:rsidRDefault="00373E8E" w:rsidP="00373E8E">
      <w:pPr>
        <w:pStyle w:val="NormalWeb"/>
        <w:jc w:val="both"/>
        <w:rPr>
          <w:lang w:val="en-US"/>
        </w:rPr>
      </w:pPr>
      <w:r w:rsidRPr="00373E8E">
        <w:rPr>
          <w:lang w:val="en-US"/>
        </w:rPr>
        <w:t>3.10) Fundamental Errors in Published Works: Authors should notify the Editor-in-Chief or Department Editor when a significant error or inaccuracy is detected in a published work so that the journal can correct the paper.</w:t>
      </w:r>
    </w:p>
    <w:p w:rsidR="00373E8E" w:rsidRPr="00373E8E" w:rsidRDefault="00373E8E" w:rsidP="00373E8E">
      <w:pPr>
        <w:pStyle w:val="NormalWeb"/>
        <w:jc w:val="both"/>
        <w:rPr>
          <w:lang w:val="en-US"/>
        </w:rPr>
      </w:pPr>
      <w:r w:rsidRPr="00373E8E">
        <w:rPr>
          <w:lang w:val="en-US"/>
        </w:rPr>
        <w:t>  </w:t>
      </w:r>
    </w:p>
    <w:p w:rsidR="00373E8E" w:rsidRPr="00373E8E" w:rsidRDefault="00373E8E" w:rsidP="00373E8E">
      <w:pPr>
        <w:pStyle w:val="Ttulo4"/>
        <w:jc w:val="both"/>
        <w:rPr>
          <w:lang w:val="en-US"/>
        </w:rPr>
      </w:pPr>
      <w:r w:rsidRPr="00373E8E">
        <w:rPr>
          <w:rStyle w:val="Textoennegrita"/>
          <w:b/>
          <w:bCs/>
          <w:lang w:val="en-US"/>
        </w:rPr>
        <w:t>4) General Responsibilities of the Publisher</w:t>
      </w:r>
    </w:p>
    <w:p w:rsidR="00373E8E" w:rsidRPr="00373E8E" w:rsidRDefault="00373E8E" w:rsidP="00373E8E">
      <w:pPr>
        <w:pStyle w:val="NormalWeb"/>
        <w:jc w:val="both"/>
        <w:rPr>
          <w:lang w:val="en-US"/>
        </w:rPr>
      </w:pPr>
      <w:r w:rsidRPr="00373E8E">
        <w:rPr>
          <w:lang w:val="en-US"/>
        </w:rPr>
        <w:t xml:space="preserve">4.1) The Editor-in-chief of </w:t>
      </w:r>
      <w:r w:rsidRPr="00373E8E">
        <w:rPr>
          <w:rStyle w:val="nfasis"/>
          <w:lang w:val="en-US"/>
        </w:rPr>
        <w:t>TEC Empresarial</w:t>
      </w:r>
      <w:r w:rsidRPr="00373E8E">
        <w:rPr>
          <w:lang w:val="en-US"/>
        </w:rPr>
        <w:t xml:space="preserve"> is responsible for the editorial content and for managing all content-related processes.</w:t>
      </w:r>
    </w:p>
    <w:p w:rsidR="00373E8E" w:rsidRPr="00373E8E" w:rsidRDefault="00373E8E" w:rsidP="00373E8E">
      <w:pPr>
        <w:pStyle w:val="NormalWeb"/>
        <w:jc w:val="both"/>
        <w:rPr>
          <w:lang w:val="en-US"/>
        </w:rPr>
      </w:pPr>
      <w:r w:rsidRPr="00373E8E">
        <w:rPr>
          <w:lang w:val="en-US"/>
        </w:rPr>
        <w:t>4.2) The publisher is responsible for releasing corrections when a significant error or inaccuracy is discovered in a published work.</w:t>
      </w:r>
    </w:p>
    <w:p w:rsidR="00373E8E" w:rsidRPr="00373E8E" w:rsidRDefault="00373E8E" w:rsidP="00373E8E">
      <w:pPr>
        <w:pStyle w:val="NormalWeb"/>
        <w:jc w:val="both"/>
        <w:rPr>
          <w:lang w:val="en-US"/>
        </w:rPr>
      </w:pPr>
      <w:r w:rsidRPr="00373E8E">
        <w:rPr>
          <w:lang w:val="en-US"/>
        </w:rPr>
        <w:t xml:space="preserve">4.3) General supervision of </w:t>
      </w:r>
      <w:r w:rsidRPr="00373E8E">
        <w:rPr>
          <w:rStyle w:val="nfasis"/>
          <w:lang w:val="en-US"/>
        </w:rPr>
        <w:t>TEC Empresarial</w:t>
      </w:r>
      <w:r w:rsidRPr="00373E8E">
        <w:rPr>
          <w:lang w:val="en-US"/>
        </w:rPr>
        <w:t xml:space="preserve"> is delegated to the Editor-in-chief with the advice of the journal’s field editors.</w:t>
      </w:r>
    </w:p>
    <w:p w:rsidR="00373E8E" w:rsidRPr="00373E8E" w:rsidRDefault="00373E8E" w:rsidP="00373E8E">
      <w:pPr>
        <w:pStyle w:val="NormalWeb"/>
        <w:jc w:val="both"/>
        <w:rPr>
          <w:lang w:val="en-US"/>
        </w:rPr>
      </w:pPr>
      <w:r w:rsidRPr="00373E8E">
        <w:rPr>
          <w:lang w:val="en-US"/>
        </w:rPr>
        <w:t> </w:t>
      </w:r>
    </w:p>
    <w:p w:rsidR="00373E8E" w:rsidRDefault="00373E8E" w:rsidP="00373E8E">
      <w:pPr>
        <w:pStyle w:val="NormalWeb"/>
        <w:jc w:val="both"/>
      </w:pPr>
      <w:r>
        <w:rPr>
          <w:rStyle w:val="Textoennegrita"/>
        </w:rPr>
        <w:t xml:space="preserve">5) </w:t>
      </w:r>
      <w:proofErr w:type="spellStart"/>
      <w:r>
        <w:rPr>
          <w:rStyle w:val="Textoennegrita"/>
        </w:rPr>
        <w:t>Sanctions</w:t>
      </w:r>
      <w:proofErr w:type="spellEnd"/>
    </w:p>
    <w:p w:rsidR="00373E8E" w:rsidRPr="00373E8E" w:rsidRDefault="00373E8E" w:rsidP="00373E8E">
      <w:pPr>
        <w:pStyle w:val="NormalWeb"/>
        <w:jc w:val="both"/>
        <w:rPr>
          <w:lang w:val="en-US"/>
        </w:rPr>
      </w:pPr>
      <w:r w:rsidRPr="00373E8E">
        <w:rPr>
          <w:lang w:val="en-US"/>
        </w:rPr>
        <w:t xml:space="preserve">5.1) If documented violations of any of these ethical guidelines are detected, the Editor-in-Chief of </w:t>
      </w:r>
      <w:r w:rsidRPr="00373E8E">
        <w:rPr>
          <w:rStyle w:val="nfasis"/>
          <w:lang w:val="en-US"/>
        </w:rPr>
        <w:t xml:space="preserve">TEC </w:t>
      </w:r>
      <w:proofErr w:type="spellStart"/>
      <w:r w:rsidRPr="00373E8E">
        <w:rPr>
          <w:rStyle w:val="nfasis"/>
          <w:lang w:val="en-US"/>
        </w:rPr>
        <w:t>Empresarial</w:t>
      </w:r>
      <w:proofErr w:type="spellEnd"/>
      <w:r w:rsidRPr="00373E8E">
        <w:rPr>
          <w:lang w:val="en-US"/>
        </w:rPr>
        <w:t xml:space="preserve"> (acting independently or in consultation with Department Editors) may: a) reject the infringing manuscript immediately, b) prohibit the author(s) </w:t>
      </w:r>
      <w:r w:rsidRPr="00373E8E">
        <w:rPr>
          <w:lang w:val="en-US"/>
        </w:rPr>
        <w:lastRenderedPageBreak/>
        <w:t xml:space="preserve">from submitting new manuscripts to </w:t>
      </w:r>
      <w:r w:rsidRPr="00373E8E">
        <w:rPr>
          <w:rStyle w:val="nfasis"/>
          <w:lang w:val="en-US"/>
        </w:rPr>
        <w:t xml:space="preserve">TEC </w:t>
      </w:r>
      <w:proofErr w:type="spellStart"/>
      <w:r w:rsidRPr="00373E8E">
        <w:rPr>
          <w:rStyle w:val="nfasis"/>
          <w:lang w:val="en-US"/>
        </w:rPr>
        <w:t>Empresarial</w:t>
      </w:r>
      <w:proofErr w:type="spellEnd"/>
      <w:r w:rsidRPr="00373E8E">
        <w:rPr>
          <w:lang w:val="en-US"/>
        </w:rPr>
        <w:t xml:space="preserve">, and c) prohibit the author(s) from serving on the editorial board of </w:t>
      </w:r>
      <w:r w:rsidRPr="00373E8E">
        <w:rPr>
          <w:rStyle w:val="nfasis"/>
          <w:lang w:val="en-US"/>
        </w:rPr>
        <w:t xml:space="preserve">TEC </w:t>
      </w:r>
      <w:proofErr w:type="spellStart"/>
      <w:r w:rsidRPr="00373E8E">
        <w:rPr>
          <w:rStyle w:val="nfasis"/>
          <w:lang w:val="en-US"/>
        </w:rPr>
        <w:t>Empresarial</w:t>
      </w:r>
      <w:proofErr w:type="spellEnd"/>
      <w:r w:rsidRPr="00373E8E">
        <w:rPr>
          <w:lang w:val="en-US"/>
        </w:rPr>
        <w:t>.</w:t>
      </w:r>
    </w:p>
    <w:p w:rsidR="00373E8E" w:rsidRPr="00373E8E" w:rsidRDefault="00373E8E" w:rsidP="00373E8E">
      <w:pPr>
        <w:pStyle w:val="NormalWeb"/>
        <w:rPr>
          <w:lang w:val="en-US"/>
        </w:rPr>
      </w:pPr>
      <w:r w:rsidRPr="00373E8E">
        <w:rPr>
          <w:lang w:val="en-US"/>
        </w:rPr>
        <w:t> </w:t>
      </w:r>
    </w:p>
    <w:p w:rsidR="00373E8E" w:rsidRPr="00373E8E" w:rsidRDefault="00373E8E" w:rsidP="00373E8E">
      <w:pPr>
        <w:pStyle w:val="NormalWeb"/>
        <w:rPr>
          <w:lang w:val="en-US"/>
        </w:rPr>
      </w:pPr>
      <w:r w:rsidRPr="00373E8E">
        <w:rPr>
          <w:lang w:val="en-US"/>
        </w:rPr>
        <w:t xml:space="preserve">Editorial policies and guidelines for ethical publication </w:t>
      </w:r>
      <w:proofErr w:type="gramStart"/>
      <w:r w:rsidRPr="00373E8E">
        <w:rPr>
          <w:lang w:val="en-US"/>
        </w:rPr>
        <w:t>were updated and approved in November 2019</w:t>
      </w:r>
      <w:proofErr w:type="gramEnd"/>
      <w:r w:rsidRPr="00373E8E">
        <w:rPr>
          <w:lang w:val="en-US"/>
        </w:rPr>
        <w:t>.</w:t>
      </w:r>
    </w:p>
    <w:p w:rsidR="00373E8E" w:rsidRPr="00373E8E" w:rsidRDefault="00373E8E" w:rsidP="00373E8E">
      <w:pPr>
        <w:pStyle w:val="Ttulo4"/>
        <w:rPr>
          <w:lang w:val="en-US"/>
        </w:rPr>
      </w:pPr>
      <w:r w:rsidRPr="00373E8E">
        <w:rPr>
          <w:lang w:val="en-US"/>
        </w:rPr>
        <w:t> </w:t>
      </w:r>
    </w:p>
    <w:p w:rsidR="00373E8E" w:rsidRPr="00373E8E" w:rsidRDefault="00373E8E" w:rsidP="00C30793">
      <w:pPr>
        <w:spacing w:line="360" w:lineRule="auto"/>
        <w:jc w:val="both"/>
        <w:rPr>
          <w:lang w:val="en-US"/>
        </w:rPr>
      </w:pPr>
    </w:p>
    <w:sectPr w:rsidR="00373E8E" w:rsidRPr="00373E8E" w:rsidSect="00CF06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110"/>
    <w:multiLevelType w:val="multilevel"/>
    <w:tmpl w:val="DC0C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B0904"/>
    <w:multiLevelType w:val="hybridMultilevel"/>
    <w:tmpl w:val="03EE3AF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235061F8"/>
    <w:multiLevelType w:val="hybridMultilevel"/>
    <w:tmpl w:val="7612EA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23FB039A"/>
    <w:multiLevelType w:val="multilevel"/>
    <w:tmpl w:val="A690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33621D"/>
    <w:multiLevelType w:val="hybridMultilevel"/>
    <w:tmpl w:val="8F0AFE4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E2F2C2F"/>
    <w:multiLevelType w:val="hybridMultilevel"/>
    <w:tmpl w:val="8EEC9056"/>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80"/>
    <w:rsid w:val="00000A68"/>
    <w:rsid w:val="000051EE"/>
    <w:rsid w:val="00006957"/>
    <w:rsid w:val="00006F33"/>
    <w:rsid w:val="0001386C"/>
    <w:rsid w:val="00014B91"/>
    <w:rsid w:val="00015E49"/>
    <w:rsid w:val="00021E0B"/>
    <w:rsid w:val="000263CD"/>
    <w:rsid w:val="000322DF"/>
    <w:rsid w:val="0003373A"/>
    <w:rsid w:val="000452F8"/>
    <w:rsid w:val="000540DA"/>
    <w:rsid w:val="00054E4F"/>
    <w:rsid w:val="00055BFA"/>
    <w:rsid w:val="00056C11"/>
    <w:rsid w:val="00060032"/>
    <w:rsid w:val="0006276C"/>
    <w:rsid w:val="00064BF4"/>
    <w:rsid w:val="0006657E"/>
    <w:rsid w:val="000667F1"/>
    <w:rsid w:val="00074111"/>
    <w:rsid w:val="00075BD1"/>
    <w:rsid w:val="000802BF"/>
    <w:rsid w:val="00082CF0"/>
    <w:rsid w:val="00086A9A"/>
    <w:rsid w:val="0009260B"/>
    <w:rsid w:val="000944D8"/>
    <w:rsid w:val="00094C86"/>
    <w:rsid w:val="0009597D"/>
    <w:rsid w:val="000A2A0C"/>
    <w:rsid w:val="000A2BDA"/>
    <w:rsid w:val="000A4212"/>
    <w:rsid w:val="000A7F91"/>
    <w:rsid w:val="000B0213"/>
    <w:rsid w:val="000B2474"/>
    <w:rsid w:val="000C03B4"/>
    <w:rsid w:val="000C2F4C"/>
    <w:rsid w:val="000C52C7"/>
    <w:rsid w:val="000C5E3A"/>
    <w:rsid w:val="000D156E"/>
    <w:rsid w:val="000D1A1E"/>
    <w:rsid w:val="000E413B"/>
    <w:rsid w:val="000E6E18"/>
    <w:rsid w:val="000F0442"/>
    <w:rsid w:val="000F2E9C"/>
    <w:rsid w:val="000F4C0D"/>
    <w:rsid w:val="00107893"/>
    <w:rsid w:val="00110B4E"/>
    <w:rsid w:val="001148AF"/>
    <w:rsid w:val="0012003B"/>
    <w:rsid w:val="00133987"/>
    <w:rsid w:val="00144643"/>
    <w:rsid w:val="0014528F"/>
    <w:rsid w:val="00145AA4"/>
    <w:rsid w:val="00147FE3"/>
    <w:rsid w:val="00150415"/>
    <w:rsid w:val="00150819"/>
    <w:rsid w:val="001554BA"/>
    <w:rsid w:val="00165C21"/>
    <w:rsid w:val="0017145F"/>
    <w:rsid w:val="00171E32"/>
    <w:rsid w:val="00194AF3"/>
    <w:rsid w:val="00197439"/>
    <w:rsid w:val="001A0AAC"/>
    <w:rsid w:val="001A6F8C"/>
    <w:rsid w:val="001B1866"/>
    <w:rsid w:val="001B20E9"/>
    <w:rsid w:val="001B6E50"/>
    <w:rsid w:val="001C3A8A"/>
    <w:rsid w:val="001D2CD0"/>
    <w:rsid w:val="001E1464"/>
    <w:rsid w:val="001E1FDC"/>
    <w:rsid w:val="001E3495"/>
    <w:rsid w:val="001E50C1"/>
    <w:rsid w:val="001E681F"/>
    <w:rsid w:val="001F42AA"/>
    <w:rsid w:val="001F5B85"/>
    <w:rsid w:val="00205990"/>
    <w:rsid w:val="002109C6"/>
    <w:rsid w:val="00216CB0"/>
    <w:rsid w:val="00220B4F"/>
    <w:rsid w:val="002224E5"/>
    <w:rsid w:val="00241D60"/>
    <w:rsid w:val="002435EF"/>
    <w:rsid w:val="0024671C"/>
    <w:rsid w:val="002529E3"/>
    <w:rsid w:val="00270A18"/>
    <w:rsid w:val="00274F69"/>
    <w:rsid w:val="002813EE"/>
    <w:rsid w:val="0028206A"/>
    <w:rsid w:val="0028263C"/>
    <w:rsid w:val="00285451"/>
    <w:rsid w:val="00286878"/>
    <w:rsid w:val="0028718B"/>
    <w:rsid w:val="002A11CE"/>
    <w:rsid w:val="002A1794"/>
    <w:rsid w:val="002A2B2F"/>
    <w:rsid w:val="002A57CB"/>
    <w:rsid w:val="002A7FAE"/>
    <w:rsid w:val="002B1F90"/>
    <w:rsid w:val="002B63E9"/>
    <w:rsid w:val="002B7BED"/>
    <w:rsid w:val="002C4C21"/>
    <w:rsid w:val="002D7ED9"/>
    <w:rsid w:val="002E1D28"/>
    <w:rsid w:val="002E4B43"/>
    <w:rsid w:val="002E4B68"/>
    <w:rsid w:val="002F192F"/>
    <w:rsid w:val="002F23BF"/>
    <w:rsid w:val="002F3AC1"/>
    <w:rsid w:val="003002AB"/>
    <w:rsid w:val="003077D0"/>
    <w:rsid w:val="00315996"/>
    <w:rsid w:val="00322FD1"/>
    <w:rsid w:val="00332F3B"/>
    <w:rsid w:val="0034026B"/>
    <w:rsid w:val="00347428"/>
    <w:rsid w:val="00355F08"/>
    <w:rsid w:val="003657FC"/>
    <w:rsid w:val="00366533"/>
    <w:rsid w:val="00370EED"/>
    <w:rsid w:val="00373E8E"/>
    <w:rsid w:val="00374729"/>
    <w:rsid w:val="00390023"/>
    <w:rsid w:val="00392C42"/>
    <w:rsid w:val="003A1962"/>
    <w:rsid w:val="003A3732"/>
    <w:rsid w:val="003A766D"/>
    <w:rsid w:val="003B46C9"/>
    <w:rsid w:val="003B7646"/>
    <w:rsid w:val="003B7CF8"/>
    <w:rsid w:val="003C292F"/>
    <w:rsid w:val="003C358F"/>
    <w:rsid w:val="003C54E5"/>
    <w:rsid w:val="003D289E"/>
    <w:rsid w:val="003D2A13"/>
    <w:rsid w:val="003E0482"/>
    <w:rsid w:val="003E1E55"/>
    <w:rsid w:val="003E4DA8"/>
    <w:rsid w:val="003F0B62"/>
    <w:rsid w:val="003F0EBF"/>
    <w:rsid w:val="00402561"/>
    <w:rsid w:val="00411B91"/>
    <w:rsid w:val="004141B2"/>
    <w:rsid w:val="004208EC"/>
    <w:rsid w:val="004226C4"/>
    <w:rsid w:val="00424FB6"/>
    <w:rsid w:val="004250E8"/>
    <w:rsid w:val="00435B19"/>
    <w:rsid w:val="00440939"/>
    <w:rsid w:val="004523EC"/>
    <w:rsid w:val="00452ABF"/>
    <w:rsid w:val="00460AB5"/>
    <w:rsid w:val="00463370"/>
    <w:rsid w:val="004707D7"/>
    <w:rsid w:val="00470AB5"/>
    <w:rsid w:val="00470FFD"/>
    <w:rsid w:val="0047237B"/>
    <w:rsid w:val="00474B0A"/>
    <w:rsid w:val="00476948"/>
    <w:rsid w:val="004806CB"/>
    <w:rsid w:val="00483D6F"/>
    <w:rsid w:val="004864F3"/>
    <w:rsid w:val="00492762"/>
    <w:rsid w:val="004950C3"/>
    <w:rsid w:val="004964EB"/>
    <w:rsid w:val="00496EDC"/>
    <w:rsid w:val="004A1FF5"/>
    <w:rsid w:val="004A4BE0"/>
    <w:rsid w:val="004B04C2"/>
    <w:rsid w:val="004B14A9"/>
    <w:rsid w:val="004B2094"/>
    <w:rsid w:val="004B33EB"/>
    <w:rsid w:val="004B419F"/>
    <w:rsid w:val="004C5ADC"/>
    <w:rsid w:val="004C6761"/>
    <w:rsid w:val="004E67F4"/>
    <w:rsid w:val="004F02D7"/>
    <w:rsid w:val="004F2214"/>
    <w:rsid w:val="0050292B"/>
    <w:rsid w:val="00505D97"/>
    <w:rsid w:val="00506CA2"/>
    <w:rsid w:val="00515FC1"/>
    <w:rsid w:val="00521B92"/>
    <w:rsid w:val="0053139C"/>
    <w:rsid w:val="00544290"/>
    <w:rsid w:val="00553F4D"/>
    <w:rsid w:val="0056279E"/>
    <w:rsid w:val="00563E84"/>
    <w:rsid w:val="00574A0E"/>
    <w:rsid w:val="00586011"/>
    <w:rsid w:val="00590688"/>
    <w:rsid w:val="005929BC"/>
    <w:rsid w:val="00596A85"/>
    <w:rsid w:val="005A1D0C"/>
    <w:rsid w:val="005A69FF"/>
    <w:rsid w:val="005B1CAA"/>
    <w:rsid w:val="005B2040"/>
    <w:rsid w:val="005B3DE5"/>
    <w:rsid w:val="005B5022"/>
    <w:rsid w:val="005C2D8A"/>
    <w:rsid w:val="005C4694"/>
    <w:rsid w:val="005C6C53"/>
    <w:rsid w:val="005C77E3"/>
    <w:rsid w:val="005E1AA2"/>
    <w:rsid w:val="005E2593"/>
    <w:rsid w:val="005E4114"/>
    <w:rsid w:val="005F076A"/>
    <w:rsid w:val="005F12B9"/>
    <w:rsid w:val="005F19FD"/>
    <w:rsid w:val="005F2FCA"/>
    <w:rsid w:val="00601B06"/>
    <w:rsid w:val="006054D0"/>
    <w:rsid w:val="00605AAE"/>
    <w:rsid w:val="006060F2"/>
    <w:rsid w:val="00612998"/>
    <w:rsid w:val="0062140B"/>
    <w:rsid w:val="006232FC"/>
    <w:rsid w:val="00634D8E"/>
    <w:rsid w:val="0063522F"/>
    <w:rsid w:val="006405EB"/>
    <w:rsid w:val="00641C0B"/>
    <w:rsid w:val="00643AD7"/>
    <w:rsid w:val="0064730C"/>
    <w:rsid w:val="00663699"/>
    <w:rsid w:val="006663C3"/>
    <w:rsid w:val="0067492F"/>
    <w:rsid w:val="00676522"/>
    <w:rsid w:val="00683A88"/>
    <w:rsid w:val="006866E0"/>
    <w:rsid w:val="0069740D"/>
    <w:rsid w:val="006A01C3"/>
    <w:rsid w:val="006A05B1"/>
    <w:rsid w:val="006A2369"/>
    <w:rsid w:val="006A2D4E"/>
    <w:rsid w:val="006A6830"/>
    <w:rsid w:val="006B1613"/>
    <w:rsid w:val="006C0680"/>
    <w:rsid w:val="006C0BB3"/>
    <w:rsid w:val="006C2B38"/>
    <w:rsid w:val="006C60AB"/>
    <w:rsid w:val="006C6698"/>
    <w:rsid w:val="006C6E71"/>
    <w:rsid w:val="006D17F7"/>
    <w:rsid w:val="006D5265"/>
    <w:rsid w:val="006D6BF0"/>
    <w:rsid w:val="006D7629"/>
    <w:rsid w:val="006E0B80"/>
    <w:rsid w:val="006E1224"/>
    <w:rsid w:val="006E1CD1"/>
    <w:rsid w:val="006E32EE"/>
    <w:rsid w:val="006E39A6"/>
    <w:rsid w:val="006E44BE"/>
    <w:rsid w:val="006E67BB"/>
    <w:rsid w:val="006F1EFB"/>
    <w:rsid w:val="006F4F39"/>
    <w:rsid w:val="006F7660"/>
    <w:rsid w:val="007060C0"/>
    <w:rsid w:val="00710D4E"/>
    <w:rsid w:val="007127AE"/>
    <w:rsid w:val="007179BB"/>
    <w:rsid w:val="0072042E"/>
    <w:rsid w:val="00722322"/>
    <w:rsid w:val="007244E8"/>
    <w:rsid w:val="00724C47"/>
    <w:rsid w:val="007254EF"/>
    <w:rsid w:val="00727044"/>
    <w:rsid w:val="00731F99"/>
    <w:rsid w:val="00745143"/>
    <w:rsid w:val="00746432"/>
    <w:rsid w:val="0075120E"/>
    <w:rsid w:val="00757477"/>
    <w:rsid w:val="0077435E"/>
    <w:rsid w:val="00774D5A"/>
    <w:rsid w:val="0078506D"/>
    <w:rsid w:val="00786CD9"/>
    <w:rsid w:val="007929E1"/>
    <w:rsid w:val="007A0A45"/>
    <w:rsid w:val="007A1692"/>
    <w:rsid w:val="007A20FF"/>
    <w:rsid w:val="007A2136"/>
    <w:rsid w:val="007A727D"/>
    <w:rsid w:val="007B514A"/>
    <w:rsid w:val="007B543F"/>
    <w:rsid w:val="007C6517"/>
    <w:rsid w:val="007D0094"/>
    <w:rsid w:val="007D05BB"/>
    <w:rsid w:val="007D3793"/>
    <w:rsid w:val="007E2E40"/>
    <w:rsid w:val="007E56D1"/>
    <w:rsid w:val="007F341C"/>
    <w:rsid w:val="007F7066"/>
    <w:rsid w:val="00800606"/>
    <w:rsid w:val="00801089"/>
    <w:rsid w:val="00810946"/>
    <w:rsid w:val="008120F4"/>
    <w:rsid w:val="00821389"/>
    <w:rsid w:val="0082380D"/>
    <w:rsid w:val="00825AF0"/>
    <w:rsid w:val="00834263"/>
    <w:rsid w:val="0083483F"/>
    <w:rsid w:val="00853904"/>
    <w:rsid w:val="00856647"/>
    <w:rsid w:val="008574E7"/>
    <w:rsid w:val="00860501"/>
    <w:rsid w:val="00863086"/>
    <w:rsid w:val="00863164"/>
    <w:rsid w:val="00866A97"/>
    <w:rsid w:val="008700DF"/>
    <w:rsid w:val="00873C15"/>
    <w:rsid w:val="00886E15"/>
    <w:rsid w:val="00891081"/>
    <w:rsid w:val="00897627"/>
    <w:rsid w:val="008A53D0"/>
    <w:rsid w:val="008B05BE"/>
    <w:rsid w:val="008B5AA6"/>
    <w:rsid w:val="008B5FC6"/>
    <w:rsid w:val="008B65A0"/>
    <w:rsid w:val="008B66E8"/>
    <w:rsid w:val="008B7F52"/>
    <w:rsid w:val="008C5C8C"/>
    <w:rsid w:val="008C7AD8"/>
    <w:rsid w:val="008D12A3"/>
    <w:rsid w:val="008E04DB"/>
    <w:rsid w:val="008E096E"/>
    <w:rsid w:val="008E3CD3"/>
    <w:rsid w:val="008E5281"/>
    <w:rsid w:val="008F4DD2"/>
    <w:rsid w:val="008F65AF"/>
    <w:rsid w:val="009033C0"/>
    <w:rsid w:val="00910F08"/>
    <w:rsid w:val="009143E9"/>
    <w:rsid w:val="00917659"/>
    <w:rsid w:val="009266ED"/>
    <w:rsid w:val="00927B0E"/>
    <w:rsid w:val="00934060"/>
    <w:rsid w:val="00934AA0"/>
    <w:rsid w:val="0093633A"/>
    <w:rsid w:val="00940FF0"/>
    <w:rsid w:val="00941028"/>
    <w:rsid w:val="009422A3"/>
    <w:rsid w:val="009433E4"/>
    <w:rsid w:val="00946090"/>
    <w:rsid w:val="0094640E"/>
    <w:rsid w:val="0095226D"/>
    <w:rsid w:val="00952664"/>
    <w:rsid w:val="00952E2E"/>
    <w:rsid w:val="00954BE2"/>
    <w:rsid w:val="00960279"/>
    <w:rsid w:val="00961AAB"/>
    <w:rsid w:val="00961F51"/>
    <w:rsid w:val="00962281"/>
    <w:rsid w:val="00972930"/>
    <w:rsid w:val="00973421"/>
    <w:rsid w:val="00973A90"/>
    <w:rsid w:val="00973F4A"/>
    <w:rsid w:val="009809B1"/>
    <w:rsid w:val="0098200F"/>
    <w:rsid w:val="00983E0C"/>
    <w:rsid w:val="00987663"/>
    <w:rsid w:val="009924F9"/>
    <w:rsid w:val="009A1376"/>
    <w:rsid w:val="009A463F"/>
    <w:rsid w:val="009C1E50"/>
    <w:rsid w:val="009C3A1D"/>
    <w:rsid w:val="009C4E74"/>
    <w:rsid w:val="009D0A54"/>
    <w:rsid w:val="009D3150"/>
    <w:rsid w:val="009E1921"/>
    <w:rsid w:val="009E377F"/>
    <w:rsid w:val="009E53E2"/>
    <w:rsid w:val="009F0318"/>
    <w:rsid w:val="009F2241"/>
    <w:rsid w:val="009F2D08"/>
    <w:rsid w:val="00A03557"/>
    <w:rsid w:val="00A03EBC"/>
    <w:rsid w:val="00A06169"/>
    <w:rsid w:val="00A16BFD"/>
    <w:rsid w:val="00A3590B"/>
    <w:rsid w:val="00A42E65"/>
    <w:rsid w:val="00A4508C"/>
    <w:rsid w:val="00A45FA7"/>
    <w:rsid w:val="00A52E87"/>
    <w:rsid w:val="00A52F9D"/>
    <w:rsid w:val="00A5643F"/>
    <w:rsid w:val="00A63992"/>
    <w:rsid w:val="00A66D41"/>
    <w:rsid w:val="00A66D7A"/>
    <w:rsid w:val="00A700CA"/>
    <w:rsid w:val="00A703B6"/>
    <w:rsid w:val="00A723D1"/>
    <w:rsid w:val="00A72477"/>
    <w:rsid w:val="00A871BC"/>
    <w:rsid w:val="00AA2E13"/>
    <w:rsid w:val="00AA71A8"/>
    <w:rsid w:val="00AC12E4"/>
    <w:rsid w:val="00AC3066"/>
    <w:rsid w:val="00AC65D2"/>
    <w:rsid w:val="00AC7C57"/>
    <w:rsid w:val="00AD0495"/>
    <w:rsid w:val="00AD29D9"/>
    <w:rsid w:val="00AD31AB"/>
    <w:rsid w:val="00AD3E3C"/>
    <w:rsid w:val="00AD5D3B"/>
    <w:rsid w:val="00AD5E4D"/>
    <w:rsid w:val="00AE0779"/>
    <w:rsid w:val="00AE0A43"/>
    <w:rsid w:val="00AE5A44"/>
    <w:rsid w:val="00B009A2"/>
    <w:rsid w:val="00B044B2"/>
    <w:rsid w:val="00B13C2A"/>
    <w:rsid w:val="00B1562E"/>
    <w:rsid w:val="00B2070D"/>
    <w:rsid w:val="00B212AE"/>
    <w:rsid w:val="00B219DE"/>
    <w:rsid w:val="00B21D60"/>
    <w:rsid w:val="00B21F11"/>
    <w:rsid w:val="00B27410"/>
    <w:rsid w:val="00B301A3"/>
    <w:rsid w:val="00B32823"/>
    <w:rsid w:val="00B41A9E"/>
    <w:rsid w:val="00B64D6E"/>
    <w:rsid w:val="00B7188C"/>
    <w:rsid w:val="00B723D2"/>
    <w:rsid w:val="00B73A88"/>
    <w:rsid w:val="00B75C67"/>
    <w:rsid w:val="00B86FB3"/>
    <w:rsid w:val="00B92A59"/>
    <w:rsid w:val="00B93BBB"/>
    <w:rsid w:val="00B96157"/>
    <w:rsid w:val="00B97056"/>
    <w:rsid w:val="00BA4C9A"/>
    <w:rsid w:val="00BA74F2"/>
    <w:rsid w:val="00BB067F"/>
    <w:rsid w:val="00BB0FE0"/>
    <w:rsid w:val="00BB4CBE"/>
    <w:rsid w:val="00BC14CE"/>
    <w:rsid w:val="00BC53C0"/>
    <w:rsid w:val="00BD1F32"/>
    <w:rsid w:val="00BE2195"/>
    <w:rsid w:val="00BE4122"/>
    <w:rsid w:val="00BF011E"/>
    <w:rsid w:val="00BF2352"/>
    <w:rsid w:val="00C0134F"/>
    <w:rsid w:val="00C11526"/>
    <w:rsid w:val="00C1182A"/>
    <w:rsid w:val="00C12EAD"/>
    <w:rsid w:val="00C13243"/>
    <w:rsid w:val="00C16B16"/>
    <w:rsid w:val="00C21F38"/>
    <w:rsid w:val="00C24A89"/>
    <w:rsid w:val="00C30609"/>
    <w:rsid w:val="00C30793"/>
    <w:rsid w:val="00C5111C"/>
    <w:rsid w:val="00C530E9"/>
    <w:rsid w:val="00C535A8"/>
    <w:rsid w:val="00C61C2B"/>
    <w:rsid w:val="00C647DA"/>
    <w:rsid w:val="00C66217"/>
    <w:rsid w:val="00C72019"/>
    <w:rsid w:val="00C726CD"/>
    <w:rsid w:val="00C7680B"/>
    <w:rsid w:val="00C8007B"/>
    <w:rsid w:val="00C8501E"/>
    <w:rsid w:val="00CA48E6"/>
    <w:rsid w:val="00CC7F6B"/>
    <w:rsid w:val="00CD1BFB"/>
    <w:rsid w:val="00CD237B"/>
    <w:rsid w:val="00CD28CB"/>
    <w:rsid w:val="00CD2FA3"/>
    <w:rsid w:val="00CD45DA"/>
    <w:rsid w:val="00CD47EC"/>
    <w:rsid w:val="00CE4C13"/>
    <w:rsid w:val="00CF061C"/>
    <w:rsid w:val="00CF1DCA"/>
    <w:rsid w:val="00CF6C5A"/>
    <w:rsid w:val="00D04FA0"/>
    <w:rsid w:val="00D06100"/>
    <w:rsid w:val="00D111E1"/>
    <w:rsid w:val="00D12445"/>
    <w:rsid w:val="00D20331"/>
    <w:rsid w:val="00D24744"/>
    <w:rsid w:val="00D24EA4"/>
    <w:rsid w:val="00D27C41"/>
    <w:rsid w:val="00D32B71"/>
    <w:rsid w:val="00D34B2C"/>
    <w:rsid w:val="00D507CF"/>
    <w:rsid w:val="00D54BF5"/>
    <w:rsid w:val="00D55034"/>
    <w:rsid w:val="00D55C0F"/>
    <w:rsid w:val="00D738B0"/>
    <w:rsid w:val="00D74E32"/>
    <w:rsid w:val="00D816C9"/>
    <w:rsid w:val="00D82013"/>
    <w:rsid w:val="00D82B4F"/>
    <w:rsid w:val="00D835A4"/>
    <w:rsid w:val="00D86B6E"/>
    <w:rsid w:val="00D900B6"/>
    <w:rsid w:val="00D91278"/>
    <w:rsid w:val="00D9157A"/>
    <w:rsid w:val="00DA1EDC"/>
    <w:rsid w:val="00DB146D"/>
    <w:rsid w:val="00DB2F75"/>
    <w:rsid w:val="00DB4D40"/>
    <w:rsid w:val="00DB5A06"/>
    <w:rsid w:val="00DB68F1"/>
    <w:rsid w:val="00DB7E25"/>
    <w:rsid w:val="00DC5251"/>
    <w:rsid w:val="00DC5718"/>
    <w:rsid w:val="00DC725B"/>
    <w:rsid w:val="00DD6E82"/>
    <w:rsid w:val="00DE6CAF"/>
    <w:rsid w:val="00E00B97"/>
    <w:rsid w:val="00E07320"/>
    <w:rsid w:val="00E11B71"/>
    <w:rsid w:val="00E1578A"/>
    <w:rsid w:val="00E174B0"/>
    <w:rsid w:val="00E2066E"/>
    <w:rsid w:val="00E21630"/>
    <w:rsid w:val="00E253B7"/>
    <w:rsid w:val="00E32BF4"/>
    <w:rsid w:val="00E42713"/>
    <w:rsid w:val="00E44A3B"/>
    <w:rsid w:val="00E46917"/>
    <w:rsid w:val="00E46CA3"/>
    <w:rsid w:val="00E473DA"/>
    <w:rsid w:val="00E50BF0"/>
    <w:rsid w:val="00E55FD4"/>
    <w:rsid w:val="00E56FFE"/>
    <w:rsid w:val="00E57CED"/>
    <w:rsid w:val="00E60EB1"/>
    <w:rsid w:val="00E66C7B"/>
    <w:rsid w:val="00E750A4"/>
    <w:rsid w:val="00E768BB"/>
    <w:rsid w:val="00E824C4"/>
    <w:rsid w:val="00E92F36"/>
    <w:rsid w:val="00E93432"/>
    <w:rsid w:val="00E93F1C"/>
    <w:rsid w:val="00E94AB3"/>
    <w:rsid w:val="00EA2E7C"/>
    <w:rsid w:val="00EA6DF0"/>
    <w:rsid w:val="00EB1182"/>
    <w:rsid w:val="00EB75B7"/>
    <w:rsid w:val="00EC0D86"/>
    <w:rsid w:val="00ED67BD"/>
    <w:rsid w:val="00ED6D2C"/>
    <w:rsid w:val="00EE0C14"/>
    <w:rsid w:val="00EE2A9A"/>
    <w:rsid w:val="00EE3585"/>
    <w:rsid w:val="00EE406D"/>
    <w:rsid w:val="00EE5529"/>
    <w:rsid w:val="00F00D45"/>
    <w:rsid w:val="00F05ABC"/>
    <w:rsid w:val="00F06B7A"/>
    <w:rsid w:val="00F10846"/>
    <w:rsid w:val="00F11D3D"/>
    <w:rsid w:val="00F20490"/>
    <w:rsid w:val="00F22051"/>
    <w:rsid w:val="00F26369"/>
    <w:rsid w:val="00F316D3"/>
    <w:rsid w:val="00F42BCB"/>
    <w:rsid w:val="00F47BA4"/>
    <w:rsid w:val="00F47BED"/>
    <w:rsid w:val="00F5679C"/>
    <w:rsid w:val="00F579B1"/>
    <w:rsid w:val="00F62597"/>
    <w:rsid w:val="00F62E7F"/>
    <w:rsid w:val="00F64457"/>
    <w:rsid w:val="00F73A43"/>
    <w:rsid w:val="00F81C99"/>
    <w:rsid w:val="00F83DA1"/>
    <w:rsid w:val="00F84186"/>
    <w:rsid w:val="00F93E08"/>
    <w:rsid w:val="00F9487B"/>
    <w:rsid w:val="00F979A4"/>
    <w:rsid w:val="00FA041F"/>
    <w:rsid w:val="00FA0CEC"/>
    <w:rsid w:val="00FA3035"/>
    <w:rsid w:val="00FB75E4"/>
    <w:rsid w:val="00FC0A1C"/>
    <w:rsid w:val="00FC3983"/>
    <w:rsid w:val="00FC73B5"/>
    <w:rsid w:val="00FD0ECD"/>
    <w:rsid w:val="00FD3EFD"/>
    <w:rsid w:val="00FD6B49"/>
    <w:rsid w:val="00FE17CF"/>
    <w:rsid w:val="00FE2C9E"/>
    <w:rsid w:val="00FE3561"/>
    <w:rsid w:val="00FE42EA"/>
    <w:rsid w:val="00FF1E4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E726B"/>
  <w15:docId w15:val="{CAEEC2F0-4F49-45C3-9C68-7D00E869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3">
    <w:name w:val="heading 3"/>
    <w:basedOn w:val="Normal"/>
    <w:next w:val="Normal"/>
    <w:link w:val="Ttulo3Car"/>
    <w:semiHidden/>
    <w:unhideWhenUsed/>
    <w:qFormat/>
    <w:rsid w:val="00373E8E"/>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link w:val="Ttulo4Car"/>
    <w:uiPriority w:val="9"/>
    <w:qFormat/>
    <w:rsid w:val="00373E8E"/>
    <w:pPr>
      <w:spacing w:before="100" w:beforeAutospacing="1" w:after="100" w:afterAutospacing="1"/>
      <w:outlineLvl w:val="3"/>
    </w:pPr>
    <w:rPr>
      <w:b/>
      <w:bCs/>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2B63E9"/>
  </w:style>
  <w:style w:type="character" w:styleId="Hipervnculo">
    <w:name w:val="Hyperlink"/>
    <w:rsid w:val="002B63E9"/>
    <w:rPr>
      <w:color w:val="0000FF"/>
      <w:u w:val="single"/>
    </w:rPr>
  </w:style>
  <w:style w:type="table" w:styleId="Tablaconcuadrcula">
    <w:name w:val="Table Grid"/>
    <w:basedOn w:val="Tablanormal"/>
    <w:rsid w:val="004F2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641C0B"/>
    <w:rPr>
      <w:rFonts w:ascii="Tahoma" w:hAnsi="Tahoma" w:cs="Tahoma"/>
      <w:sz w:val="16"/>
      <w:szCs w:val="16"/>
    </w:rPr>
  </w:style>
  <w:style w:type="character" w:customStyle="1" w:styleId="TextodegloboCar">
    <w:name w:val="Texto de globo Car"/>
    <w:basedOn w:val="Fuentedeprrafopredeter"/>
    <w:link w:val="Textodeglobo"/>
    <w:rsid w:val="00641C0B"/>
    <w:rPr>
      <w:rFonts w:ascii="Tahoma" w:hAnsi="Tahoma" w:cs="Tahoma"/>
      <w:sz w:val="16"/>
      <w:szCs w:val="16"/>
      <w:lang w:val="es-ES" w:eastAsia="es-ES"/>
    </w:rPr>
  </w:style>
  <w:style w:type="character" w:styleId="Refdecomentario">
    <w:name w:val="annotation reference"/>
    <w:basedOn w:val="Fuentedeprrafopredeter"/>
    <w:rsid w:val="00641C0B"/>
    <w:rPr>
      <w:sz w:val="16"/>
      <w:szCs w:val="16"/>
    </w:rPr>
  </w:style>
  <w:style w:type="paragraph" w:styleId="Textocomentario">
    <w:name w:val="annotation text"/>
    <w:basedOn w:val="Normal"/>
    <w:link w:val="TextocomentarioCar"/>
    <w:rsid w:val="00641C0B"/>
    <w:rPr>
      <w:sz w:val="20"/>
      <w:szCs w:val="20"/>
    </w:rPr>
  </w:style>
  <w:style w:type="character" w:customStyle="1" w:styleId="TextocomentarioCar">
    <w:name w:val="Texto comentario Car"/>
    <w:basedOn w:val="Fuentedeprrafopredeter"/>
    <w:link w:val="Textocomentario"/>
    <w:rsid w:val="00641C0B"/>
    <w:rPr>
      <w:lang w:val="es-ES" w:eastAsia="es-ES"/>
    </w:rPr>
  </w:style>
  <w:style w:type="paragraph" w:styleId="Asuntodelcomentario">
    <w:name w:val="annotation subject"/>
    <w:basedOn w:val="Textocomentario"/>
    <w:next w:val="Textocomentario"/>
    <w:link w:val="AsuntodelcomentarioCar"/>
    <w:rsid w:val="00641C0B"/>
    <w:rPr>
      <w:b/>
      <w:bCs/>
    </w:rPr>
  </w:style>
  <w:style w:type="character" w:customStyle="1" w:styleId="AsuntodelcomentarioCar">
    <w:name w:val="Asunto del comentario Car"/>
    <w:basedOn w:val="TextocomentarioCar"/>
    <w:link w:val="Asuntodelcomentario"/>
    <w:rsid w:val="00641C0B"/>
    <w:rPr>
      <w:b/>
      <w:bCs/>
      <w:lang w:val="es-ES" w:eastAsia="es-ES"/>
    </w:rPr>
  </w:style>
  <w:style w:type="paragraph" w:styleId="Prrafodelista">
    <w:name w:val="List Paragraph"/>
    <w:basedOn w:val="Normal"/>
    <w:uiPriority w:val="34"/>
    <w:qFormat/>
    <w:rsid w:val="00CD28CB"/>
    <w:pPr>
      <w:ind w:left="720"/>
      <w:contextualSpacing/>
    </w:pPr>
  </w:style>
  <w:style w:type="character" w:customStyle="1" w:styleId="Ttulo4Car">
    <w:name w:val="Título 4 Car"/>
    <w:basedOn w:val="Fuentedeprrafopredeter"/>
    <w:link w:val="Ttulo4"/>
    <w:uiPriority w:val="9"/>
    <w:rsid w:val="00373E8E"/>
    <w:rPr>
      <w:b/>
      <w:bCs/>
      <w:sz w:val="24"/>
      <w:szCs w:val="24"/>
    </w:rPr>
  </w:style>
  <w:style w:type="character" w:styleId="Textoennegrita">
    <w:name w:val="Strong"/>
    <w:basedOn w:val="Fuentedeprrafopredeter"/>
    <w:uiPriority w:val="22"/>
    <w:qFormat/>
    <w:rsid w:val="00373E8E"/>
    <w:rPr>
      <w:b/>
      <w:bCs/>
    </w:rPr>
  </w:style>
  <w:style w:type="paragraph" w:styleId="NormalWeb">
    <w:name w:val="Normal (Web)"/>
    <w:basedOn w:val="Normal"/>
    <w:uiPriority w:val="99"/>
    <w:semiHidden/>
    <w:unhideWhenUsed/>
    <w:rsid w:val="00373E8E"/>
    <w:pPr>
      <w:spacing w:before="100" w:beforeAutospacing="1" w:after="100" w:afterAutospacing="1"/>
    </w:pPr>
    <w:rPr>
      <w:lang w:val="es-CR" w:eastAsia="es-CR"/>
    </w:rPr>
  </w:style>
  <w:style w:type="character" w:styleId="nfasis">
    <w:name w:val="Emphasis"/>
    <w:basedOn w:val="Fuentedeprrafopredeter"/>
    <w:uiPriority w:val="20"/>
    <w:qFormat/>
    <w:rsid w:val="00373E8E"/>
    <w:rPr>
      <w:i/>
      <w:iCs/>
    </w:rPr>
  </w:style>
  <w:style w:type="character" w:customStyle="1" w:styleId="Ttulo3Car">
    <w:name w:val="Título 3 Car"/>
    <w:basedOn w:val="Fuentedeprrafopredeter"/>
    <w:link w:val="Ttulo3"/>
    <w:semiHidden/>
    <w:rsid w:val="00373E8E"/>
    <w:rPr>
      <w:rFonts w:asciiTheme="majorHAnsi" w:eastAsiaTheme="majorEastAsia" w:hAnsiTheme="majorHAnsi" w:cstheme="majorBidi"/>
      <w:color w:val="243F60"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05518">
      <w:bodyDiv w:val="1"/>
      <w:marLeft w:val="0"/>
      <w:marRight w:val="0"/>
      <w:marTop w:val="0"/>
      <w:marBottom w:val="0"/>
      <w:divBdr>
        <w:top w:val="none" w:sz="0" w:space="0" w:color="auto"/>
        <w:left w:val="none" w:sz="0" w:space="0" w:color="auto"/>
        <w:bottom w:val="none" w:sz="0" w:space="0" w:color="auto"/>
        <w:right w:val="none" w:sz="0" w:space="0" w:color="auto"/>
      </w:divBdr>
      <w:divsChild>
        <w:div w:id="515117127">
          <w:marLeft w:val="0"/>
          <w:marRight w:val="0"/>
          <w:marTop w:val="0"/>
          <w:marBottom w:val="0"/>
          <w:divBdr>
            <w:top w:val="none" w:sz="0" w:space="0" w:color="auto"/>
            <w:left w:val="none" w:sz="0" w:space="0" w:color="auto"/>
            <w:bottom w:val="none" w:sz="0" w:space="0" w:color="auto"/>
            <w:right w:val="none" w:sz="0" w:space="0" w:color="auto"/>
          </w:divBdr>
          <w:divsChild>
            <w:div w:id="1155805939">
              <w:marLeft w:val="0"/>
              <w:marRight w:val="0"/>
              <w:marTop w:val="0"/>
              <w:marBottom w:val="0"/>
              <w:divBdr>
                <w:top w:val="none" w:sz="0" w:space="0" w:color="auto"/>
                <w:left w:val="none" w:sz="0" w:space="0" w:color="auto"/>
                <w:bottom w:val="none" w:sz="0" w:space="0" w:color="auto"/>
                <w:right w:val="none" w:sz="0" w:space="0" w:color="auto"/>
              </w:divBdr>
              <w:divsChild>
                <w:div w:id="219901371">
                  <w:marLeft w:val="0"/>
                  <w:marRight w:val="0"/>
                  <w:marTop w:val="0"/>
                  <w:marBottom w:val="0"/>
                  <w:divBdr>
                    <w:top w:val="none" w:sz="0" w:space="0" w:color="auto"/>
                    <w:left w:val="none" w:sz="0" w:space="0" w:color="auto"/>
                    <w:bottom w:val="none" w:sz="0" w:space="0" w:color="auto"/>
                    <w:right w:val="none" w:sz="0" w:space="0" w:color="auto"/>
                  </w:divBdr>
                  <w:divsChild>
                    <w:div w:id="1249077292">
                      <w:marLeft w:val="0"/>
                      <w:marRight w:val="0"/>
                      <w:marTop w:val="0"/>
                      <w:marBottom w:val="0"/>
                      <w:divBdr>
                        <w:top w:val="none" w:sz="0" w:space="0" w:color="auto"/>
                        <w:left w:val="none" w:sz="0" w:space="0" w:color="auto"/>
                        <w:bottom w:val="none" w:sz="0" w:space="0" w:color="auto"/>
                        <w:right w:val="none" w:sz="0" w:space="0" w:color="auto"/>
                      </w:divBdr>
                      <w:divsChild>
                        <w:div w:id="20137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495515">
      <w:bodyDiv w:val="1"/>
      <w:marLeft w:val="0"/>
      <w:marRight w:val="0"/>
      <w:marTop w:val="0"/>
      <w:marBottom w:val="0"/>
      <w:divBdr>
        <w:top w:val="none" w:sz="0" w:space="0" w:color="auto"/>
        <w:left w:val="none" w:sz="0" w:space="0" w:color="auto"/>
        <w:bottom w:val="none" w:sz="0" w:space="0" w:color="auto"/>
        <w:right w:val="none" w:sz="0" w:space="0" w:color="auto"/>
      </w:divBdr>
    </w:div>
    <w:div w:id="1082682702">
      <w:bodyDiv w:val="1"/>
      <w:marLeft w:val="0"/>
      <w:marRight w:val="0"/>
      <w:marTop w:val="0"/>
      <w:marBottom w:val="0"/>
      <w:divBdr>
        <w:top w:val="none" w:sz="0" w:space="0" w:color="auto"/>
        <w:left w:val="none" w:sz="0" w:space="0" w:color="auto"/>
        <w:bottom w:val="none" w:sz="0" w:space="0" w:color="auto"/>
        <w:right w:val="none" w:sz="0" w:space="0" w:color="auto"/>
      </w:divBdr>
      <w:divsChild>
        <w:div w:id="127164875">
          <w:marLeft w:val="0"/>
          <w:marRight w:val="0"/>
          <w:marTop w:val="0"/>
          <w:marBottom w:val="0"/>
          <w:divBdr>
            <w:top w:val="none" w:sz="0" w:space="0" w:color="auto"/>
            <w:left w:val="none" w:sz="0" w:space="0" w:color="auto"/>
            <w:bottom w:val="none" w:sz="0" w:space="0" w:color="auto"/>
            <w:right w:val="none" w:sz="0" w:space="0" w:color="auto"/>
          </w:divBdr>
          <w:divsChild>
            <w:div w:id="1611156339">
              <w:marLeft w:val="0"/>
              <w:marRight w:val="0"/>
              <w:marTop w:val="0"/>
              <w:marBottom w:val="0"/>
              <w:divBdr>
                <w:top w:val="none" w:sz="0" w:space="0" w:color="auto"/>
                <w:left w:val="none" w:sz="0" w:space="0" w:color="auto"/>
                <w:bottom w:val="none" w:sz="0" w:space="0" w:color="auto"/>
                <w:right w:val="none" w:sz="0" w:space="0" w:color="auto"/>
              </w:divBdr>
              <w:divsChild>
                <w:div w:id="428355903">
                  <w:marLeft w:val="0"/>
                  <w:marRight w:val="0"/>
                  <w:marTop w:val="0"/>
                  <w:marBottom w:val="0"/>
                  <w:divBdr>
                    <w:top w:val="none" w:sz="0" w:space="0" w:color="auto"/>
                    <w:left w:val="none" w:sz="0" w:space="0" w:color="auto"/>
                    <w:bottom w:val="none" w:sz="0" w:space="0" w:color="auto"/>
                    <w:right w:val="none" w:sz="0" w:space="0" w:color="auto"/>
                  </w:divBdr>
                  <w:divsChild>
                    <w:div w:id="1799563137">
                      <w:marLeft w:val="0"/>
                      <w:marRight w:val="0"/>
                      <w:marTop w:val="0"/>
                      <w:marBottom w:val="0"/>
                      <w:divBdr>
                        <w:top w:val="none" w:sz="0" w:space="0" w:color="auto"/>
                        <w:left w:val="none" w:sz="0" w:space="0" w:color="auto"/>
                        <w:bottom w:val="none" w:sz="0" w:space="0" w:color="auto"/>
                        <w:right w:val="none" w:sz="0" w:space="0" w:color="auto"/>
                      </w:divBdr>
                      <w:divsChild>
                        <w:div w:id="2104183422">
                          <w:marLeft w:val="0"/>
                          <w:marRight w:val="0"/>
                          <w:marTop w:val="0"/>
                          <w:marBottom w:val="0"/>
                          <w:divBdr>
                            <w:top w:val="none" w:sz="0" w:space="0" w:color="auto"/>
                            <w:left w:val="none" w:sz="0" w:space="0" w:color="auto"/>
                            <w:bottom w:val="none" w:sz="0" w:space="0" w:color="auto"/>
                            <w:right w:val="none" w:sz="0" w:space="0" w:color="auto"/>
                          </w:divBdr>
                          <w:divsChild>
                            <w:div w:id="5442603">
                              <w:marLeft w:val="0"/>
                              <w:marRight w:val="0"/>
                              <w:marTop w:val="0"/>
                              <w:marBottom w:val="0"/>
                              <w:divBdr>
                                <w:top w:val="none" w:sz="0" w:space="0" w:color="auto"/>
                                <w:left w:val="none" w:sz="0" w:space="0" w:color="auto"/>
                                <w:bottom w:val="none" w:sz="0" w:space="0" w:color="auto"/>
                                <w:right w:val="none" w:sz="0" w:space="0" w:color="auto"/>
                              </w:divBdr>
                            </w:div>
                            <w:div w:id="97526221">
                              <w:marLeft w:val="0"/>
                              <w:marRight w:val="0"/>
                              <w:marTop w:val="0"/>
                              <w:marBottom w:val="0"/>
                              <w:divBdr>
                                <w:top w:val="none" w:sz="0" w:space="0" w:color="auto"/>
                                <w:left w:val="none" w:sz="0" w:space="0" w:color="auto"/>
                                <w:bottom w:val="none" w:sz="0" w:space="0" w:color="auto"/>
                                <w:right w:val="none" w:sz="0" w:space="0" w:color="auto"/>
                              </w:divBdr>
                            </w:div>
                            <w:div w:id="115565755">
                              <w:marLeft w:val="0"/>
                              <w:marRight w:val="0"/>
                              <w:marTop w:val="0"/>
                              <w:marBottom w:val="0"/>
                              <w:divBdr>
                                <w:top w:val="none" w:sz="0" w:space="0" w:color="auto"/>
                                <w:left w:val="none" w:sz="0" w:space="0" w:color="auto"/>
                                <w:bottom w:val="none" w:sz="0" w:space="0" w:color="auto"/>
                                <w:right w:val="none" w:sz="0" w:space="0" w:color="auto"/>
                              </w:divBdr>
                            </w:div>
                            <w:div w:id="240256677">
                              <w:marLeft w:val="0"/>
                              <w:marRight w:val="0"/>
                              <w:marTop w:val="0"/>
                              <w:marBottom w:val="0"/>
                              <w:divBdr>
                                <w:top w:val="none" w:sz="0" w:space="0" w:color="auto"/>
                                <w:left w:val="none" w:sz="0" w:space="0" w:color="auto"/>
                                <w:bottom w:val="none" w:sz="0" w:space="0" w:color="auto"/>
                                <w:right w:val="none" w:sz="0" w:space="0" w:color="auto"/>
                              </w:divBdr>
                            </w:div>
                            <w:div w:id="246504140">
                              <w:marLeft w:val="0"/>
                              <w:marRight w:val="0"/>
                              <w:marTop w:val="0"/>
                              <w:marBottom w:val="0"/>
                              <w:divBdr>
                                <w:top w:val="none" w:sz="0" w:space="0" w:color="auto"/>
                                <w:left w:val="none" w:sz="0" w:space="0" w:color="auto"/>
                                <w:bottom w:val="none" w:sz="0" w:space="0" w:color="auto"/>
                                <w:right w:val="none" w:sz="0" w:space="0" w:color="auto"/>
                              </w:divBdr>
                            </w:div>
                            <w:div w:id="502162187">
                              <w:marLeft w:val="0"/>
                              <w:marRight w:val="0"/>
                              <w:marTop w:val="0"/>
                              <w:marBottom w:val="0"/>
                              <w:divBdr>
                                <w:top w:val="none" w:sz="0" w:space="0" w:color="auto"/>
                                <w:left w:val="none" w:sz="0" w:space="0" w:color="auto"/>
                                <w:bottom w:val="none" w:sz="0" w:space="0" w:color="auto"/>
                                <w:right w:val="none" w:sz="0" w:space="0" w:color="auto"/>
                              </w:divBdr>
                            </w:div>
                            <w:div w:id="522792389">
                              <w:marLeft w:val="0"/>
                              <w:marRight w:val="0"/>
                              <w:marTop w:val="0"/>
                              <w:marBottom w:val="0"/>
                              <w:divBdr>
                                <w:top w:val="none" w:sz="0" w:space="0" w:color="auto"/>
                                <w:left w:val="none" w:sz="0" w:space="0" w:color="auto"/>
                                <w:bottom w:val="none" w:sz="0" w:space="0" w:color="auto"/>
                                <w:right w:val="none" w:sz="0" w:space="0" w:color="auto"/>
                              </w:divBdr>
                            </w:div>
                            <w:div w:id="724960318">
                              <w:marLeft w:val="0"/>
                              <w:marRight w:val="0"/>
                              <w:marTop w:val="0"/>
                              <w:marBottom w:val="0"/>
                              <w:divBdr>
                                <w:top w:val="none" w:sz="0" w:space="0" w:color="auto"/>
                                <w:left w:val="none" w:sz="0" w:space="0" w:color="auto"/>
                                <w:bottom w:val="none" w:sz="0" w:space="0" w:color="auto"/>
                                <w:right w:val="none" w:sz="0" w:space="0" w:color="auto"/>
                              </w:divBdr>
                            </w:div>
                            <w:div w:id="1072704500">
                              <w:marLeft w:val="0"/>
                              <w:marRight w:val="0"/>
                              <w:marTop w:val="0"/>
                              <w:marBottom w:val="0"/>
                              <w:divBdr>
                                <w:top w:val="none" w:sz="0" w:space="0" w:color="auto"/>
                                <w:left w:val="none" w:sz="0" w:space="0" w:color="auto"/>
                                <w:bottom w:val="none" w:sz="0" w:space="0" w:color="auto"/>
                                <w:right w:val="none" w:sz="0" w:space="0" w:color="auto"/>
                              </w:divBdr>
                            </w:div>
                            <w:div w:id="1305088775">
                              <w:marLeft w:val="0"/>
                              <w:marRight w:val="0"/>
                              <w:marTop w:val="0"/>
                              <w:marBottom w:val="0"/>
                              <w:divBdr>
                                <w:top w:val="none" w:sz="0" w:space="0" w:color="auto"/>
                                <w:left w:val="none" w:sz="0" w:space="0" w:color="auto"/>
                                <w:bottom w:val="none" w:sz="0" w:space="0" w:color="auto"/>
                                <w:right w:val="none" w:sz="0" w:space="0" w:color="auto"/>
                              </w:divBdr>
                            </w:div>
                            <w:div w:id="1367100835">
                              <w:marLeft w:val="0"/>
                              <w:marRight w:val="0"/>
                              <w:marTop w:val="0"/>
                              <w:marBottom w:val="0"/>
                              <w:divBdr>
                                <w:top w:val="none" w:sz="0" w:space="0" w:color="auto"/>
                                <w:left w:val="none" w:sz="0" w:space="0" w:color="auto"/>
                                <w:bottom w:val="none" w:sz="0" w:space="0" w:color="auto"/>
                                <w:right w:val="none" w:sz="0" w:space="0" w:color="auto"/>
                              </w:divBdr>
                            </w:div>
                            <w:div w:id="1375470786">
                              <w:marLeft w:val="0"/>
                              <w:marRight w:val="0"/>
                              <w:marTop w:val="0"/>
                              <w:marBottom w:val="0"/>
                              <w:divBdr>
                                <w:top w:val="none" w:sz="0" w:space="0" w:color="auto"/>
                                <w:left w:val="none" w:sz="0" w:space="0" w:color="auto"/>
                                <w:bottom w:val="none" w:sz="0" w:space="0" w:color="auto"/>
                                <w:right w:val="none" w:sz="0" w:space="0" w:color="auto"/>
                              </w:divBdr>
                            </w:div>
                            <w:div w:id="1424062683">
                              <w:marLeft w:val="0"/>
                              <w:marRight w:val="0"/>
                              <w:marTop w:val="0"/>
                              <w:marBottom w:val="0"/>
                              <w:divBdr>
                                <w:top w:val="none" w:sz="0" w:space="0" w:color="auto"/>
                                <w:left w:val="none" w:sz="0" w:space="0" w:color="auto"/>
                                <w:bottom w:val="none" w:sz="0" w:space="0" w:color="auto"/>
                                <w:right w:val="none" w:sz="0" w:space="0" w:color="auto"/>
                              </w:divBdr>
                            </w:div>
                            <w:div w:id="1431242618">
                              <w:marLeft w:val="0"/>
                              <w:marRight w:val="0"/>
                              <w:marTop w:val="0"/>
                              <w:marBottom w:val="0"/>
                              <w:divBdr>
                                <w:top w:val="none" w:sz="0" w:space="0" w:color="auto"/>
                                <w:left w:val="none" w:sz="0" w:space="0" w:color="auto"/>
                                <w:bottom w:val="none" w:sz="0" w:space="0" w:color="auto"/>
                                <w:right w:val="none" w:sz="0" w:space="0" w:color="auto"/>
                              </w:divBdr>
                            </w:div>
                            <w:div w:id="1474256853">
                              <w:marLeft w:val="0"/>
                              <w:marRight w:val="0"/>
                              <w:marTop w:val="0"/>
                              <w:marBottom w:val="0"/>
                              <w:divBdr>
                                <w:top w:val="none" w:sz="0" w:space="0" w:color="auto"/>
                                <w:left w:val="none" w:sz="0" w:space="0" w:color="auto"/>
                                <w:bottom w:val="none" w:sz="0" w:space="0" w:color="auto"/>
                                <w:right w:val="none" w:sz="0" w:space="0" w:color="auto"/>
                              </w:divBdr>
                            </w:div>
                            <w:div w:id="17395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599880">
      <w:bodyDiv w:val="1"/>
      <w:marLeft w:val="0"/>
      <w:marRight w:val="0"/>
      <w:marTop w:val="0"/>
      <w:marBottom w:val="0"/>
      <w:divBdr>
        <w:top w:val="none" w:sz="0" w:space="0" w:color="auto"/>
        <w:left w:val="none" w:sz="0" w:space="0" w:color="auto"/>
        <w:bottom w:val="none" w:sz="0" w:space="0" w:color="auto"/>
        <w:right w:val="none" w:sz="0" w:space="0" w:color="auto"/>
      </w:divBdr>
      <w:divsChild>
        <w:div w:id="357581024">
          <w:marLeft w:val="10"/>
          <w:marRight w:val="10"/>
          <w:marTop w:val="225"/>
          <w:marBottom w:val="0"/>
          <w:divBdr>
            <w:top w:val="single" w:sz="6" w:space="0" w:color="FFFF00"/>
            <w:left w:val="none" w:sz="0" w:space="0" w:color="auto"/>
            <w:bottom w:val="dotted" w:sz="6" w:space="0" w:color="006699"/>
            <w:right w:val="none" w:sz="0" w:space="0" w:color="auto"/>
          </w:divBdr>
          <w:divsChild>
            <w:div w:id="1503544899">
              <w:marLeft w:val="0"/>
              <w:marRight w:val="0"/>
              <w:marTop w:val="0"/>
              <w:marBottom w:val="0"/>
              <w:divBdr>
                <w:top w:val="dotted" w:sz="6" w:space="6" w:color="006699"/>
                <w:left w:val="none" w:sz="0" w:space="0" w:color="auto"/>
                <w:bottom w:val="none" w:sz="0" w:space="0" w:color="auto"/>
                <w:right w:val="none" w:sz="0" w:space="0" w:color="auto"/>
              </w:divBdr>
            </w:div>
          </w:divsChild>
        </w:div>
      </w:divsChild>
    </w:div>
    <w:div w:id="208530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12</Pages>
  <Words>4258</Words>
  <Characters>23422</Characters>
  <Application>Microsoft Office Word</Application>
  <DocSecurity>0</DocSecurity>
  <Lines>195</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Política editorial de la revista Tec Empresarial</vt:lpstr>
      <vt:lpstr>Política editorial de la revista Tec Empresarial</vt:lpstr>
    </vt:vector>
  </TitlesOfParts>
  <Company>UNIVERSIDAD ESTATAL A DISTANCIA COSTA RICA</Company>
  <LinksUpToDate>false</LinksUpToDate>
  <CharactersWithSpaces>27625</CharactersWithSpaces>
  <SharedDoc>false</SharedDoc>
  <HLinks>
    <vt:vector size="12" baseType="variant">
      <vt:variant>
        <vt:i4>6291466</vt:i4>
      </vt:variant>
      <vt:variant>
        <vt:i4>3</vt:i4>
      </vt:variant>
      <vt:variant>
        <vt:i4>0</vt:i4>
      </vt:variant>
      <vt:variant>
        <vt:i4>5</vt:i4>
      </vt:variant>
      <vt:variant>
        <vt:lpwstr>mailto:jleiva@itcr.ac.cr</vt:lpwstr>
      </vt:variant>
      <vt:variant>
        <vt:lpwstr/>
      </vt:variant>
      <vt:variant>
        <vt:i4>3473498</vt:i4>
      </vt:variant>
      <vt:variant>
        <vt:i4>0</vt:i4>
      </vt:variant>
      <vt:variant>
        <vt:i4>0</vt:i4>
      </vt:variant>
      <vt:variant>
        <vt:i4>5</vt:i4>
      </vt:variant>
      <vt:variant>
        <vt:lpwstr>mailto:revistaae@itcr.ac.cr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 editorial de la revista Tec Empresarial</dc:title>
  <dc:creator>ITCR</dc:creator>
  <cp:lastModifiedBy>Juan Carlos Leiva Bonilla</cp:lastModifiedBy>
  <cp:revision>5</cp:revision>
  <dcterms:created xsi:type="dcterms:W3CDTF">2019-04-11T17:32:00Z</dcterms:created>
  <dcterms:modified xsi:type="dcterms:W3CDTF">2019-10-24T16:54:00Z</dcterms:modified>
</cp:coreProperties>
</file>