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A4874" w14:textId="77777777" w:rsidR="00543B7A" w:rsidRPr="002E43A0" w:rsidRDefault="008A115C" w:rsidP="00D24503">
      <w:pPr>
        <w:spacing w:line="360" w:lineRule="auto"/>
        <w:jc w:val="center"/>
        <w:rPr>
          <w:b/>
          <w:color w:val="000000" w:themeColor="text1"/>
          <w:lang w:val="es-CR"/>
        </w:rPr>
      </w:pPr>
      <w:r w:rsidRPr="002E43A0">
        <w:rPr>
          <w:b/>
          <w:color w:val="000000" w:themeColor="text1"/>
          <w:lang w:val="es-CR"/>
        </w:rPr>
        <w:t>Instrucciones</w:t>
      </w:r>
      <w:r w:rsidR="00067C94" w:rsidRPr="002E43A0">
        <w:rPr>
          <w:b/>
          <w:color w:val="000000" w:themeColor="text1"/>
          <w:lang w:val="es-CR"/>
        </w:rPr>
        <w:t xml:space="preserve"> para </w:t>
      </w:r>
      <w:r w:rsidRPr="002E43A0">
        <w:rPr>
          <w:b/>
          <w:color w:val="000000" w:themeColor="text1"/>
          <w:lang w:val="es-CR"/>
        </w:rPr>
        <w:t>autores interesados en publicar</w:t>
      </w:r>
      <w:r w:rsidR="00067C94" w:rsidRPr="002E43A0">
        <w:rPr>
          <w:b/>
          <w:color w:val="000000" w:themeColor="text1"/>
          <w:lang w:val="es-CR"/>
        </w:rPr>
        <w:t xml:space="preserve"> </w:t>
      </w:r>
    </w:p>
    <w:p w14:paraId="675A3945" w14:textId="77777777" w:rsidR="008A115C" w:rsidRPr="002E43A0" w:rsidRDefault="00841C7B" w:rsidP="00D24503">
      <w:pPr>
        <w:spacing w:line="360" w:lineRule="auto"/>
        <w:jc w:val="both"/>
        <w:rPr>
          <w:color w:val="000000" w:themeColor="text1"/>
          <w:lang w:val="es-CR"/>
        </w:rPr>
      </w:pPr>
      <w:r w:rsidRPr="002E43A0">
        <w:rPr>
          <w:color w:val="000000" w:themeColor="text1"/>
          <w:lang w:val="es-CR"/>
        </w:rPr>
        <w:t>L</w:t>
      </w:r>
      <w:r w:rsidR="008A115C" w:rsidRPr="002E43A0">
        <w:rPr>
          <w:color w:val="000000" w:themeColor="text1"/>
          <w:lang w:val="es-CR"/>
        </w:rPr>
        <w:t>os autores interesados en postular un artículo para posible publicación en la revista Tec Empresarial</w:t>
      </w:r>
      <w:r w:rsidRPr="002E43A0">
        <w:rPr>
          <w:color w:val="000000" w:themeColor="text1"/>
          <w:lang w:val="es-CR"/>
        </w:rPr>
        <w:t>,</w:t>
      </w:r>
      <w:r w:rsidR="008A115C" w:rsidRPr="002E43A0">
        <w:rPr>
          <w:color w:val="000000" w:themeColor="text1"/>
          <w:lang w:val="es-CR"/>
        </w:rPr>
        <w:t xml:space="preserve"> </w:t>
      </w:r>
      <w:r w:rsidRPr="002E43A0">
        <w:rPr>
          <w:color w:val="000000" w:themeColor="text1"/>
          <w:lang w:val="es-CR"/>
        </w:rPr>
        <w:t xml:space="preserve">deben obligatoriamente </w:t>
      </w:r>
      <w:r w:rsidR="008A115C" w:rsidRPr="002E43A0">
        <w:rPr>
          <w:color w:val="000000" w:themeColor="text1"/>
          <w:lang w:val="es-CR"/>
        </w:rPr>
        <w:t>revisar en primer lugar la sección de Política Editorial.</w:t>
      </w:r>
      <w:r w:rsidRPr="002E43A0">
        <w:rPr>
          <w:color w:val="000000" w:themeColor="text1"/>
          <w:lang w:val="es-CR"/>
        </w:rPr>
        <w:t xml:space="preserve"> </w:t>
      </w:r>
      <w:r w:rsidR="008A115C" w:rsidRPr="002E43A0">
        <w:rPr>
          <w:color w:val="000000" w:themeColor="text1"/>
          <w:lang w:val="es-CR"/>
        </w:rPr>
        <w:t xml:space="preserve">Posteriormente </w:t>
      </w:r>
      <w:r w:rsidRPr="002E43A0">
        <w:rPr>
          <w:color w:val="000000" w:themeColor="text1"/>
          <w:lang w:val="es-CR"/>
        </w:rPr>
        <w:t>se debe proceder</w:t>
      </w:r>
      <w:r w:rsidR="008A115C" w:rsidRPr="002E43A0">
        <w:rPr>
          <w:color w:val="000000" w:themeColor="text1"/>
          <w:lang w:val="es-CR"/>
        </w:rPr>
        <w:t xml:space="preserve"> de la siguiente manera.</w:t>
      </w:r>
    </w:p>
    <w:p w14:paraId="0B53EF93" w14:textId="77777777" w:rsidR="008A115C" w:rsidRPr="002E43A0" w:rsidRDefault="008A115C" w:rsidP="00D24503">
      <w:pPr>
        <w:spacing w:line="360" w:lineRule="auto"/>
        <w:jc w:val="both"/>
        <w:rPr>
          <w:color w:val="000000" w:themeColor="text1"/>
          <w:lang w:val="es-CR"/>
        </w:rPr>
      </w:pPr>
    </w:p>
    <w:p w14:paraId="2E1A9645" w14:textId="77777777" w:rsidR="00543B7A" w:rsidRPr="002E43A0" w:rsidRDefault="00543B7A" w:rsidP="00D24503">
      <w:pPr>
        <w:spacing w:line="360" w:lineRule="auto"/>
        <w:jc w:val="both"/>
        <w:rPr>
          <w:color w:val="000000" w:themeColor="text1"/>
          <w:lang w:val="es-CR"/>
        </w:rPr>
      </w:pPr>
      <w:r w:rsidRPr="002E43A0">
        <w:rPr>
          <w:color w:val="000000" w:themeColor="text1"/>
          <w:lang w:val="es-CR"/>
        </w:rPr>
        <w:t xml:space="preserve">Los artículos </w:t>
      </w:r>
      <w:r w:rsidR="00446064" w:rsidRPr="002E43A0">
        <w:rPr>
          <w:color w:val="000000" w:themeColor="text1"/>
          <w:lang w:val="es-CR"/>
        </w:rPr>
        <w:t xml:space="preserve">pueden postularse usando la plataforma en la página en Internet de la revista o pueden </w:t>
      </w:r>
      <w:r w:rsidRPr="002E43A0">
        <w:rPr>
          <w:color w:val="000000" w:themeColor="text1"/>
          <w:lang w:val="es-CR"/>
        </w:rPr>
        <w:t xml:space="preserve">enviarse en forma digital a la dirección </w:t>
      </w:r>
      <w:r w:rsidR="002373A3" w:rsidRPr="002E43A0">
        <w:rPr>
          <w:color w:val="000000" w:themeColor="text1"/>
        </w:rPr>
        <w:fldChar w:fldCharType="begin"/>
      </w:r>
      <w:r w:rsidR="002373A3" w:rsidRPr="002E43A0">
        <w:rPr>
          <w:color w:val="000000" w:themeColor="text1"/>
        </w:rPr>
        <w:instrText xml:space="preserve"> HYPERLINK "mailto:revistaae@tec.ac.cr" </w:instrText>
      </w:r>
      <w:r w:rsidR="002373A3" w:rsidRPr="002E43A0">
        <w:rPr>
          <w:color w:val="000000" w:themeColor="text1"/>
        </w:rPr>
        <w:fldChar w:fldCharType="separate"/>
      </w:r>
      <w:r w:rsidR="0076294A" w:rsidRPr="002E43A0">
        <w:rPr>
          <w:rStyle w:val="Hipervnculo"/>
          <w:color w:val="000000" w:themeColor="text1"/>
          <w:lang w:val="es-CR"/>
        </w:rPr>
        <w:t>revistaae@tec.ac.cr</w:t>
      </w:r>
      <w:r w:rsidR="002373A3" w:rsidRPr="002E43A0">
        <w:rPr>
          <w:rStyle w:val="Hipervnculo"/>
          <w:color w:val="000000" w:themeColor="text1"/>
          <w:lang w:val="es-CR"/>
        </w:rPr>
        <w:fldChar w:fldCharType="end"/>
      </w:r>
      <w:r w:rsidRPr="002E43A0">
        <w:rPr>
          <w:color w:val="000000" w:themeColor="text1"/>
          <w:lang w:val="es-CR"/>
        </w:rPr>
        <w:t xml:space="preserve"> con copia a </w:t>
      </w:r>
      <w:r w:rsidR="002373A3" w:rsidRPr="002E43A0">
        <w:rPr>
          <w:color w:val="000000" w:themeColor="text1"/>
        </w:rPr>
        <w:fldChar w:fldCharType="begin"/>
      </w:r>
      <w:r w:rsidR="002373A3" w:rsidRPr="002E43A0">
        <w:rPr>
          <w:color w:val="000000" w:themeColor="text1"/>
        </w:rPr>
        <w:instrText xml:space="preserve"> HYPERLINK "mailto:jleiva@tec.ac.cr" </w:instrText>
      </w:r>
      <w:r w:rsidR="002373A3" w:rsidRPr="002E43A0">
        <w:rPr>
          <w:color w:val="000000" w:themeColor="text1"/>
        </w:rPr>
        <w:fldChar w:fldCharType="separate"/>
      </w:r>
      <w:r w:rsidR="0076294A" w:rsidRPr="002E43A0">
        <w:rPr>
          <w:rStyle w:val="Hipervnculo"/>
          <w:color w:val="000000" w:themeColor="text1"/>
          <w:lang w:val="es-CR"/>
        </w:rPr>
        <w:t>jleiva@tec.ac.cr</w:t>
      </w:r>
      <w:r w:rsidR="002373A3" w:rsidRPr="002E43A0">
        <w:rPr>
          <w:rStyle w:val="Hipervnculo"/>
          <w:color w:val="000000" w:themeColor="text1"/>
          <w:lang w:val="es-CR"/>
        </w:rPr>
        <w:fldChar w:fldCharType="end"/>
      </w:r>
      <w:r w:rsidRPr="002E43A0">
        <w:rPr>
          <w:color w:val="000000" w:themeColor="text1"/>
          <w:lang w:val="es-CR"/>
        </w:rPr>
        <w:t xml:space="preserve">. La revisión </w:t>
      </w:r>
      <w:r w:rsidR="00446064" w:rsidRPr="002E43A0">
        <w:rPr>
          <w:color w:val="000000" w:themeColor="text1"/>
          <w:lang w:val="es-CR"/>
        </w:rPr>
        <w:t xml:space="preserve">editorial </w:t>
      </w:r>
      <w:r w:rsidRPr="002E43A0">
        <w:rPr>
          <w:color w:val="000000" w:themeColor="text1"/>
          <w:lang w:val="es-CR"/>
        </w:rPr>
        <w:t xml:space="preserve">puede tardar hasta </w:t>
      </w:r>
      <w:r w:rsidR="008E478B" w:rsidRPr="002E43A0">
        <w:rPr>
          <w:color w:val="000000" w:themeColor="text1"/>
          <w:lang w:val="es-CR"/>
        </w:rPr>
        <w:t xml:space="preserve">doce </w:t>
      </w:r>
      <w:r w:rsidRPr="002E43A0">
        <w:rPr>
          <w:color w:val="000000" w:themeColor="text1"/>
          <w:lang w:val="es-CR"/>
        </w:rPr>
        <w:t>semanas y la aceptación o rechazo del artículo se comunicará al interesado po</w:t>
      </w:r>
      <w:r w:rsidR="00F82338" w:rsidRPr="002E43A0">
        <w:rPr>
          <w:color w:val="000000" w:themeColor="text1"/>
          <w:lang w:val="es-CR"/>
        </w:rPr>
        <w:t>r medio de correo electrónico. La revista somete todo artículo postulado para posible publicación a una evaluación por parte de colegas académicos dictaminadores</w:t>
      </w:r>
      <w:r w:rsidR="00EC068C" w:rsidRPr="002E43A0">
        <w:rPr>
          <w:color w:val="000000" w:themeColor="text1"/>
          <w:lang w:val="es-CR"/>
        </w:rPr>
        <w:t xml:space="preserve"> externos</w:t>
      </w:r>
      <w:r w:rsidR="00F82338" w:rsidRPr="002E43A0">
        <w:rPr>
          <w:color w:val="000000" w:themeColor="text1"/>
          <w:lang w:val="es-CR"/>
        </w:rPr>
        <w:t xml:space="preserve"> bajo un principio de paridad académica y con un sistema de revisión por pares bajo la modalidad de doble ciego</w:t>
      </w:r>
      <w:r w:rsidR="001230D3" w:rsidRPr="002E43A0">
        <w:rPr>
          <w:color w:val="000000" w:themeColor="text1"/>
          <w:lang w:val="es-CR"/>
        </w:rPr>
        <w:t xml:space="preserve"> </w:t>
      </w:r>
      <w:r w:rsidR="008E478B" w:rsidRPr="002E43A0">
        <w:rPr>
          <w:color w:val="000000" w:themeColor="text1"/>
          <w:lang w:val="es-CR"/>
        </w:rPr>
        <w:t>(v</w:t>
      </w:r>
      <w:r w:rsidR="0077465E" w:rsidRPr="002E43A0">
        <w:rPr>
          <w:color w:val="000000" w:themeColor="text1"/>
          <w:lang w:val="es-CR"/>
        </w:rPr>
        <w:t>éase la</w:t>
      </w:r>
      <w:r w:rsidR="001230D3" w:rsidRPr="002E43A0">
        <w:rPr>
          <w:color w:val="000000" w:themeColor="text1"/>
          <w:lang w:val="es-CR"/>
        </w:rPr>
        <w:t xml:space="preserve"> sección de política editorial</w:t>
      </w:r>
      <w:r w:rsidR="008E478B" w:rsidRPr="002E43A0">
        <w:rPr>
          <w:color w:val="000000" w:themeColor="text1"/>
          <w:lang w:val="es-CR"/>
        </w:rPr>
        <w:t>)</w:t>
      </w:r>
      <w:r w:rsidR="001230D3" w:rsidRPr="002E43A0">
        <w:rPr>
          <w:color w:val="000000" w:themeColor="text1"/>
          <w:lang w:val="es-CR"/>
        </w:rPr>
        <w:t xml:space="preserve">. </w:t>
      </w:r>
    </w:p>
    <w:p w14:paraId="4D03B3ED" w14:textId="77777777" w:rsidR="001230D3" w:rsidRPr="002E43A0" w:rsidRDefault="001230D3" w:rsidP="00D24503">
      <w:pPr>
        <w:spacing w:line="360" w:lineRule="auto"/>
        <w:jc w:val="both"/>
        <w:rPr>
          <w:color w:val="000000" w:themeColor="text1"/>
          <w:lang w:val="es-CR"/>
        </w:rPr>
      </w:pPr>
    </w:p>
    <w:p w14:paraId="221A634A" w14:textId="77777777" w:rsidR="00543B7A" w:rsidRPr="002E43A0" w:rsidRDefault="00543B7A" w:rsidP="00D24503">
      <w:pPr>
        <w:spacing w:line="360" w:lineRule="auto"/>
        <w:jc w:val="both"/>
        <w:rPr>
          <w:b/>
          <w:color w:val="000000" w:themeColor="text1"/>
          <w:lang w:val="es-CR"/>
        </w:rPr>
      </w:pPr>
      <w:r w:rsidRPr="002E43A0">
        <w:rPr>
          <w:b/>
          <w:color w:val="000000" w:themeColor="text1"/>
          <w:lang w:val="es-CR"/>
        </w:rPr>
        <w:t>Formato de los artículos</w:t>
      </w:r>
    </w:p>
    <w:p w14:paraId="695FDFB4" w14:textId="77777777" w:rsidR="005B1C3C" w:rsidRPr="002E43A0" w:rsidRDefault="005B1C3C" w:rsidP="00D24503">
      <w:pPr>
        <w:spacing w:line="360" w:lineRule="auto"/>
        <w:jc w:val="both"/>
        <w:rPr>
          <w:b/>
          <w:color w:val="000000" w:themeColor="text1"/>
          <w:lang w:val="es-CR"/>
        </w:rPr>
      </w:pPr>
    </w:p>
    <w:p w14:paraId="1E15E3B8" w14:textId="77777777" w:rsidR="00543B7A" w:rsidRPr="002E43A0" w:rsidRDefault="005404C4" w:rsidP="00D24503">
      <w:pPr>
        <w:spacing w:line="360" w:lineRule="auto"/>
        <w:ind w:left="360"/>
        <w:jc w:val="both"/>
        <w:rPr>
          <w:b/>
          <w:color w:val="000000" w:themeColor="text1"/>
          <w:lang w:val="es-CR"/>
        </w:rPr>
      </w:pPr>
      <w:r w:rsidRPr="002E43A0">
        <w:rPr>
          <w:b/>
          <w:color w:val="000000" w:themeColor="text1"/>
          <w:lang w:val="es-CR"/>
        </w:rPr>
        <w:t>Generalidades</w:t>
      </w:r>
    </w:p>
    <w:p w14:paraId="48CDCFD4" w14:textId="77777777" w:rsidR="009416E4" w:rsidRPr="002E43A0" w:rsidRDefault="00543B7A" w:rsidP="00D24503">
      <w:pPr>
        <w:spacing w:line="360" w:lineRule="auto"/>
        <w:ind w:left="360"/>
        <w:jc w:val="both"/>
        <w:rPr>
          <w:color w:val="000000" w:themeColor="text1"/>
          <w:lang w:val="es-CR"/>
        </w:rPr>
      </w:pPr>
      <w:r w:rsidRPr="002E43A0">
        <w:rPr>
          <w:color w:val="000000" w:themeColor="text1"/>
          <w:lang w:val="es-CR"/>
        </w:rPr>
        <w:t>MS Word</w:t>
      </w:r>
      <w:r w:rsidR="008E478B" w:rsidRPr="002E43A0">
        <w:rPr>
          <w:color w:val="000000" w:themeColor="text1"/>
          <w:lang w:val="es-CR"/>
        </w:rPr>
        <w:t>,</w:t>
      </w:r>
      <w:r w:rsidR="00C72047" w:rsidRPr="002E43A0">
        <w:rPr>
          <w:color w:val="000000" w:themeColor="text1"/>
          <w:lang w:val="es-CR"/>
        </w:rPr>
        <w:t xml:space="preserve"> </w:t>
      </w:r>
      <w:r w:rsidR="008E478B" w:rsidRPr="002E43A0">
        <w:rPr>
          <w:color w:val="000000" w:themeColor="text1"/>
          <w:lang w:val="es-CR"/>
        </w:rPr>
        <w:t>i</w:t>
      </w:r>
      <w:r w:rsidR="00C72047" w:rsidRPr="002E43A0">
        <w:rPr>
          <w:color w:val="000000" w:themeColor="text1"/>
          <w:lang w:val="es-CR"/>
        </w:rPr>
        <w:t>dioma: e</w:t>
      </w:r>
      <w:r w:rsidRPr="002E43A0">
        <w:rPr>
          <w:color w:val="000000" w:themeColor="text1"/>
          <w:lang w:val="es-CR"/>
        </w:rPr>
        <w:t>spañol</w:t>
      </w:r>
      <w:r w:rsidR="002D481A" w:rsidRPr="002E43A0">
        <w:rPr>
          <w:color w:val="000000" w:themeColor="text1"/>
          <w:lang w:val="es-CR"/>
        </w:rPr>
        <w:t xml:space="preserve"> o inglés</w:t>
      </w:r>
      <w:r w:rsidR="00C72047" w:rsidRPr="002E43A0">
        <w:rPr>
          <w:color w:val="000000" w:themeColor="text1"/>
          <w:lang w:val="es-CR"/>
        </w:rPr>
        <w:t xml:space="preserve">. </w:t>
      </w:r>
    </w:p>
    <w:p w14:paraId="1AAAC485" w14:textId="77777777" w:rsidR="00543B7A" w:rsidRPr="002E43A0" w:rsidRDefault="00543B7A" w:rsidP="00D24503">
      <w:pPr>
        <w:spacing w:line="360" w:lineRule="auto"/>
        <w:ind w:left="360"/>
        <w:jc w:val="both"/>
        <w:rPr>
          <w:color w:val="000000" w:themeColor="text1"/>
          <w:lang w:val="es-CR"/>
        </w:rPr>
      </w:pPr>
      <w:r w:rsidRPr="002E43A0">
        <w:rPr>
          <w:color w:val="000000" w:themeColor="text1"/>
          <w:lang w:val="es-CR"/>
        </w:rPr>
        <w:t xml:space="preserve">Extensión </w:t>
      </w:r>
      <w:r w:rsidR="00F971F7" w:rsidRPr="002E43A0">
        <w:rPr>
          <w:color w:val="000000" w:themeColor="text1"/>
          <w:lang w:val="es-CR"/>
        </w:rPr>
        <w:t>máxima</w:t>
      </w:r>
      <w:r w:rsidR="009416E4" w:rsidRPr="002E43A0">
        <w:rPr>
          <w:color w:val="000000" w:themeColor="text1"/>
          <w:lang w:val="es-CR"/>
        </w:rPr>
        <w:t>:</w:t>
      </w:r>
      <w:r w:rsidR="00F971F7" w:rsidRPr="002E43A0">
        <w:rPr>
          <w:color w:val="000000" w:themeColor="text1"/>
          <w:lang w:val="es-CR"/>
        </w:rPr>
        <w:t xml:space="preserve"> 7000 palabras</w:t>
      </w:r>
      <w:r w:rsidR="009416E4" w:rsidRPr="002E43A0">
        <w:rPr>
          <w:color w:val="000000" w:themeColor="text1"/>
          <w:lang w:val="es-CR"/>
        </w:rPr>
        <w:t>,</w:t>
      </w:r>
      <w:r w:rsidR="00F971F7" w:rsidRPr="002E43A0">
        <w:rPr>
          <w:color w:val="000000" w:themeColor="text1"/>
          <w:lang w:val="es-CR"/>
        </w:rPr>
        <w:t xml:space="preserve"> todo incluido.</w:t>
      </w:r>
    </w:p>
    <w:p w14:paraId="2441E741" w14:textId="77777777" w:rsidR="00543B7A" w:rsidRPr="002E43A0" w:rsidRDefault="00543B7A" w:rsidP="00D24503">
      <w:pPr>
        <w:spacing w:line="360" w:lineRule="auto"/>
        <w:ind w:left="360"/>
        <w:jc w:val="both"/>
        <w:rPr>
          <w:color w:val="000000" w:themeColor="text1"/>
          <w:lang w:val="es-CR"/>
        </w:rPr>
      </w:pPr>
      <w:r w:rsidRPr="002E43A0">
        <w:rPr>
          <w:color w:val="000000" w:themeColor="text1"/>
          <w:lang w:val="es-CR"/>
        </w:rPr>
        <w:t>Título del artículo en mayúscula, negrita y centrado</w:t>
      </w:r>
      <w:r w:rsidR="009416E4" w:rsidRPr="002E43A0">
        <w:rPr>
          <w:color w:val="000000" w:themeColor="text1"/>
          <w:lang w:val="es-CR"/>
        </w:rPr>
        <w:t>.</w:t>
      </w:r>
    </w:p>
    <w:p w14:paraId="0F51604A" w14:textId="77777777" w:rsidR="00543B7A" w:rsidRPr="002E43A0" w:rsidRDefault="001E0AB4" w:rsidP="00D24503">
      <w:pPr>
        <w:spacing w:line="360" w:lineRule="auto"/>
        <w:ind w:left="360"/>
        <w:jc w:val="both"/>
        <w:rPr>
          <w:color w:val="000000" w:themeColor="text1"/>
          <w:lang w:val="es-CR"/>
        </w:rPr>
      </w:pPr>
      <w:r w:rsidRPr="002E43A0">
        <w:rPr>
          <w:color w:val="000000" w:themeColor="text1"/>
          <w:lang w:val="es-CR"/>
        </w:rPr>
        <w:t xml:space="preserve">Presentación del autor(es) </w:t>
      </w:r>
      <w:r w:rsidR="00543B7A" w:rsidRPr="002E43A0">
        <w:rPr>
          <w:color w:val="000000" w:themeColor="text1"/>
          <w:lang w:val="es-CR"/>
        </w:rPr>
        <w:t>debajo del título, en negrita y alineado</w:t>
      </w:r>
      <w:r w:rsidR="00922D24" w:rsidRPr="002E43A0">
        <w:rPr>
          <w:color w:val="000000" w:themeColor="text1"/>
          <w:lang w:val="es-CR"/>
        </w:rPr>
        <w:t>s</w:t>
      </w:r>
      <w:r w:rsidR="00543B7A" w:rsidRPr="002E43A0">
        <w:rPr>
          <w:color w:val="000000" w:themeColor="text1"/>
          <w:lang w:val="es-CR"/>
        </w:rPr>
        <w:t xml:space="preserve"> a la izquierda.</w:t>
      </w:r>
      <w:r w:rsidR="00C72047" w:rsidRPr="002E43A0">
        <w:rPr>
          <w:color w:val="000000" w:themeColor="text1"/>
          <w:lang w:val="es-CR"/>
        </w:rPr>
        <w:t xml:space="preserve"> </w:t>
      </w:r>
      <w:r w:rsidR="00543B7A" w:rsidRPr="002E43A0">
        <w:rPr>
          <w:color w:val="000000" w:themeColor="text1"/>
          <w:lang w:val="es-CR"/>
        </w:rPr>
        <w:t>Subtítulos en negrita y alineados  a la izquierda</w:t>
      </w:r>
      <w:r w:rsidR="00882936" w:rsidRPr="002E43A0">
        <w:rPr>
          <w:color w:val="000000" w:themeColor="text1"/>
          <w:lang w:val="es-CR"/>
        </w:rPr>
        <w:t>.</w:t>
      </w:r>
    </w:p>
    <w:p w14:paraId="3FE7A8C9" w14:textId="77777777" w:rsidR="00543B7A" w:rsidRPr="002E43A0" w:rsidRDefault="00543B7A" w:rsidP="00D24503">
      <w:pPr>
        <w:spacing w:line="360" w:lineRule="auto"/>
        <w:ind w:left="360"/>
        <w:jc w:val="both"/>
        <w:rPr>
          <w:color w:val="000000" w:themeColor="text1"/>
          <w:lang w:val="es-CR"/>
        </w:rPr>
      </w:pPr>
      <w:r w:rsidRPr="002E43A0">
        <w:rPr>
          <w:color w:val="000000" w:themeColor="text1"/>
          <w:lang w:val="es-CR"/>
        </w:rPr>
        <w:t>Imágenes en formato .jpg</w:t>
      </w:r>
      <w:r w:rsidR="009416E4" w:rsidRPr="002E43A0">
        <w:rPr>
          <w:color w:val="000000" w:themeColor="text1"/>
          <w:lang w:val="es-CR"/>
        </w:rPr>
        <w:t>,</w:t>
      </w:r>
      <w:r w:rsidRPr="002E43A0">
        <w:rPr>
          <w:color w:val="000000" w:themeColor="text1"/>
          <w:lang w:val="es-CR"/>
        </w:rPr>
        <w:t xml:space="preserve"> en archivos aparte</w:t>
      </w:r>
      <w:r w:rsidR="00882936" w:rsidRPr="002E43A0">
        <w:rPr>
          <w:color w:val="000000" w:themeColor="text1"/>
          <w:lang w:val="es-CR"/>
        </w:rPr>
        <w:t>.</w:t>
      </w:r>
    </w:p>
    <w:p w14:paraId="3542FFCF" w14:textId="77777777" w:rsidR="00543B7A" w:rsidRPr="002E43A0" w:rsidRDefault="00543B7A" w:rsidP="00D24503">
      <w:pPr>
        <w:spacing w:line="360" w:lineRule="auto"/>
        <w:ind w:left="360"/>
        <w:jc w:val="both"/>
        <w:rPr>
          <w:color w:val="000000" w:themeColor="text1"/>
          <w:lang w:val="es-CR"/>
        </w:rPr>
      </w:pPr>
    </w:p>
    <w:p w14:paraId="665C8B67" w14:textId="77777777" w:rsidR="00543B7A" w:rsidRPr="002E43A0" w:rsidRDefault="00543B7A" w:rsidP="00D24503">
      <w:pPr>
        <w:spacing w:line="360" w:lineRule="auto"/>
        <w:ind w:left="360"/>
        <w:jc w:val="both"/>
        <w:rPr>
          <w:color w:val="000000" w:themeColor="text1"/>
          <w:lang w:val="es-CR"/>
        </w:rPr>
      </w:pPr>
      <w:r w:rsidRPr="002E43A0">
        <w:rPr>
          <w:b/>
          <w:color w:val="000000" w:themeColor="text1"/>
          <w:lang w:val="es-CR"/>
        </w:rPr>
        <w:t>Presentación del autor:</w:t>
      </w:r>
      <w:r w:rsidRPr="002E43A0">
        <w:rPr>
          <w:color w:val="000000" w:themeColor="text1"/>
          <w:lang w:val="es-CR"/>
        </w:rPr>
        <w:t xml:space="preserve"> </w:t>
      </w:r>
      <w:r w:rsidR="00922D24" w:rsidRPr="002E43A0">
        <w:rPr>
          <w:color w:val="000000" w:themeColor="text1"/>
          <w:lang w:val="es-CR"/>
        </w:rPr>
        <w:t xml:space="preserve">se debe </w:t>
      </w:r>
      <w:r w:rsidR="001E0AB4" w:rsidRPr="002E43A0">
        <w:rPr>
          <w:color w:val="000000" w:themeColor="text1"/>
          <w:lang w:val="es-CR"/>
        </w:rPr>
        <w:t xml:space="preserve">incluir </w:t>
      </w:r>
      <w:r w:rsidRPr="002E43A0">
        <w:rPr>
          <w:color w:val="000000" w:themeColor="text1"/>
          <w:lang w:val="es-CR"/>
        </w:rPr>
        <w:t>el o los nombres completos, grado académico</w:t>
      </w:r>
      <w:r w:rsidR="008A115C" w:rsidRPr="002E43A0">
        <w:rPr>
          <w:color w:val="000000" w:themeColor="text1"/>
          <w:lang w:val="es-CR"/>
        </w:rPr>
        <w:t xml:space="preserve"> más elevado y universidad donde lo obtuvo, puesto y lugar de trabajo</w:t>
      </w:r>
      <w:r w:rsidR="00E0749D" w:rsidRPr="002E43A0">
        <w:rPr>
          <w:color w:val="000000" w:themeColor="text1"/>
          <w:lang w:val="es-CR"/>
        </w:rPr>
        <w:t xml:space="preserve"> actual</w:t>
      </w:r>
      <w:r w:rsidR="008A115C" w:rsidRPr="002E43A0">
        <w:rPr>
          <w:color w:val="000000" w:themeColor="text1"/>
          <w:lang w:val="es-CR"/>
        </w:rPr>
        <w:t xml:space="preserve"> </w:t>
      </w:r>
      <w:r w:rsidRPr="002E43A0">
        <w:rPr>
          <w:color w:val="000000" w:themeColor="text1"/>
          <w:lang w:val="es-CR"/>
        </w:rPr>
        <w:t xml:space="preserve"> </w:t>
      </w:r>
      <w:r w:rsidR="008A115C" w:rsidRPr="002E43A0">
        <w:rPr>
          <w:color w:val="000000" w:themeColor="text1"/>
          <w:lang w:val="es-CR"/>
        </w:rPr>
        <w:t>así como</w:t>
      </w:r>
      <w:r w:rsidRPr="002E43A0">
        <w:rPr>
          <w:color w:val="000000" w:themeColor="text1"/>
          <w:lang w:val="es-CR"/>
        </w:rPr>
        <w:t xml:space="preserve"> dirección electrónica</w:t>
      </w:r>
      <w:r w:rsidR="009416E4" w:rsidRPr="002E43A0">
        <w:rPr>
          <w:color w:val="000000" w:themeColor="text1"/>
          <w:lang w:val="es-CR"/>
        </w:rPr>
        <w:t>.</w:t>
      </w:r>
      <w:r w:rsidRPr="002E43A0">
        <w:rPr>
          <w:color w:val="000000" w:themeColor="text1"/>
          <w:lang w:val="es-CR"/>
        </w:rPr>
        <w:t xml:space="preserve"> </w:t>
      </w:r>
    </w:p>
    <w:p w14:paraId="075CDB25" w14:textId="77777777" w:rsidR="00543B7A" w:rsidRPr="002E43A0" w:rsidRDefault="00543B7A" w:rsidP="00D24503">
      <w:pPr>
        <w:spacing w:line="360" w:lineRule="auto"/>
        <w:ind w:left="360"/>
        <w:jc w:val="both"/>
        <w:rPr>
          <w:color w:val="000000" w:themeColor="text1"/>
          <w:lang w:val="es-CR"/>
        </w:rPr>
      </w:pPr>
    </w:p>
    <w:p w14:paraId="104FBD10" w14:textId="77777777" w:rsidR="00543B7A" w:rsidRPr="002E43A0" w:rsidRDefault="00543B7A" w:rsidP="00D24503">
      <w:pPr>
        <w:spacing w:line="360" w:lineRule="auto"/>
        <w:ind w:left="360"/>
        <w:jc w:val="both"/>
        <w:rPr>
          <w:color w:val="000000" w:themeColor="text1"/>
          <w:lang w:val="es-CR"/>
        </w:rPr>
      </w:pPr>
      <w:r w:rsidRPr="002E43A0">
        <w:rPr>
          <w:b/>
          <w:color w:val="000000" w:themeColor="text1"/>
          <w:lang w:val="es-CR"/>
        </w:rPr>
        <w:t>Resumen y palabras claves:</w:t>
      </w:r>
      <w:r w:rsidRPr="002E43A0">
        <w:rPr>
          <w:color w:val="000000" w:themeColor="text1"/>
          <w:lang w:val="es-CR"/>
        </w:rPr>
        <w:t xml:space="preserve"> resumen no mayor de </w:t>
      </w:r>
      <w:r w:rsidR="00400EA9" w:rsidRPr="002E43A0">
        <w:rPr>
          <w:color w:val="000000" w:themeColor="text1"/>
          <w:lang w:val="es-CR"/>
        </w:rPr>
        <w:t>2</w:t>
      </w:r>
      <w:r w:rsidR="00F971F7" w:rsidRPr="002E43A0">
        <w:rPr>
          <w:color w:val="000000" w:themeColor="text1"/>
          <w:lang w:val="es-CR"/>
        </w:rPr>
        <w:t>0</w:t>
      </w:r>
      <w:r w:rsidR="00400EA9" w:rsidRPr="002E43A0">
        <w:rPr>
          <w:color w:val="000000" w:themeColor="text1"/>
          <w:lang w:val="es-CR"/>
        </w:rPr>
        <w:t>0</w:t>
      </w:r>
      <w:r w:rsidRPr="002E43A0">
        <w:rPr>
          <w:color w:val="000000" w:themeColor="text1"/>
          <w:lang w:val="es-CR"/>
        </w:rPr>
        <w:t xml:space="preserve"> </w:t>
      </w:r>
      <w:r w:rsidR="00400EA9" w:rsidRPr="002E43A0">
        <w:rPr>
          <w:color w:val="000000" w:themeColor="text1"/>
          <w:lang w:val="es-CR"/>
        </w:rPr>
        <w:t>palabras</w:t>
      </w:r>
      <w:r w:rsidR="00067C94" w:rsidRPr="002E43A0">
        <w:rPr>
          <w:color w:val="000000" w:themeColor="text1"/>
          <w:lang w:val="es-CR"/>
        </w:rPr>
        <w:t>,</w:t>
      </w:r>
      <w:r w:rsidRPr="002E43A0">
        <w:rPr>
          <w:color w:val="000000" w:themeColor="text1"/>
          <w:lang w:val="es-CR"/>
        </w:rPr>
        <w:t xml:space="preserve"> que abarque los principales aspectos del artículo y una síntesis de las aplicaciones y conclusiones más importantes. Se deben incluir cinco palabras claves que </w:t>
      </w:r>
      <w:r w:rsidR="00067C94" w:rsidRPr="002E43A0">
        <w:rPr>
          <w:color w:val="000000" w:themeColor="text1"/>
          <w:lang w:val="es-CR"/>
        </w:rPr>
        <w:t xml:space="preserve">caractericen </w:t>
      </w:r>
      <w:r w:rsidRPr="002E43A0">
        <w:rPr>
          <w:color w:val="000000" w:themeColor="text1"/>
          <w:lang w:val="es-CR"/>
        </w:rPr>
        <w:t>el tema del artículo</w:t>
      </w:r>
      <w:r w:rsidR="00F971F7" w:rsidRPr="002E43A0">
        <w:rPr>
          <w:color w:val="000000" w:themeColor="text1"/>
          <w:lang w:val="es-CR"/>
        </w:rPr>
        <w:t>.</w:t>
      </w:r>
    </w:p>
    <w:p w14:paraId="5E14BF24" w14:textId="77777777" w:rsidR="00A750F9" w:rsidRPr="002E43A0" w:rsidRDefault="00A750F9" w:rsidP="00D24503">
      <w:pPr>
        <w:spacing w:line="360" w:lineRule="auto"/>
        <w:ind w:left="360"/>
        <w:jc w:val="both"/>
        <w:rPr>
          <w:color w:val="000000" w:themeColor="text1"/>
          <w:lang w:val="es-CR"/>
        </w:rPr>
      </w:pPr>
    </w:p>
    <w:p w14:paraId="5CF5A7FC" w14:textId="77777777" w:rsidR="00A750F9" w:rsidRPr="002E43A0" w:rsidRDefault="00A750F9" w:rsidP="00D24503">
      <w:pPr>
        <w:spacing w:line="360" w:lineRule="auto"/>
        <w:ind w:left="360"/>
        <w:jc w:val="both"/>
        <w:rPr>
          <w:color w:val="000000" w:themeColor="text1"/>
          <w:lang w:val="es-CR"/>
        </w:rPr>
      </w:pPr>
      <w:r w:rsidRPr="002E43A0">
        <w:rPr>
          <w:b/>
          <w:color w:val="000000" w:themeColor="text1"/>
          <w:lang w:val="es-CR"/>
        </w:rPr>
        <w:lastRenderedPageBreak/>
        <w:t>Datos en inglés:</w:t>
      </w:r>
      <w:r w:rsidRPr="002E43A0">
        <w:rPr>
          <w:color w:val="000000" w:themeColor="text1"/>
          <w:lang w:val="es-CR"/>
        </w:rPr>
        <w:t xml:space="preserve"> el título, resumen y palabras claves del artículo deben venir adicionalmente en inglés, contiguo a su versión en español en cada caso.</w:t>
      </w:r>
      <w:r w:rsidR="00446064" w:rsidRPr="002E43A0">
        <w:rPr>
          <w:color w:val="000000" w:themeColor="text1"/>
          <w:lang w:val="es-CR"/>
        </w:rPr>
        <w:t xml:space="preserve"> </w:t>
      </w:r>
      <w:r w:rsidR="00B53E2E" w:rsidRPr="002E43A0">
        <w:rPr>
          <w:color w:val="000000" w:themeColor="text1"/>
          <w:lang w:val="es-CR"/>
        </w:rPr>
        <w:t>Si el artículo es en inglés a la inversa.</w:t>
      </w:r>
    </w:p>
    <w:p w14:paraId="573A5B91" w14:textId="77777777" w:rsidR="00446064" w:rsidRPr="002E43A0" w:rsidRDefault="00446064" w:rsidP="00D24503">
      <w:pPr>
        <w:spacing w:line="360" w:lineRule="auto"/>
        <w:ind w:left="360"/>
        <w:jc w:val="both"/>
        <w:rPr>
          <w:b/>
          <w:color w:val="000000" w:themeColor="text1"/>
          <w:lang w:val="es-CR"/>
        </w:rPr>
      </w:pPr>
    </w:p>
    <w:p w14:paraId="74D7AE87" w14:textId="77777777" w:rsidR="001E0AB4" w:rsidRPr="002E43A0" w:rsidRDefault="001E0AB4" w:rsidP="001E0AB4">
      <w:pPr>
        <w:spacing w:line="360" w:lineRule="auto"/>
        <w:ind w:left="360"/>
        <w:jc w:val="both"/>
        <w:rPr>
          <w:color w:val="000000" w:themeColor="text1"/>
          <w:lang w:val="es-CR"/>
        </w:rPr>
      </w:pPr>
      <w:r w:rsidRPr="002E43A0">
        <w:rPr>
          <w:b/>
          <w:color w:val="000000" w:themeColor="text1"/>
          <w:lang w:val="es-CR"/>
        </w:rPr>
        <w:t xml:space="preserve">Referencias bibliográficas: </w:t>
      </w:r>
      <w:r w:rsidR="00E0749D" w:rsidRPr="002E43A0">
        <w:rPr>
          <w:color w:val="000000" w:themeColor="text1"/>
          <w:lang w:val="es-CR"/>
        </w:rPr>
        <w:t>usar</w:t>
      </w:r>
      <w:r w:rsidR="00E0749D" w:rsidRPr="002E43A0">
        <w:rPr>
          <w:b/>
          <w:color w:val="000000" w:themeColor="text1"/>
          <w:lang w:val="es-CR"/>
        </w:rPr>
        <w:t xml:space="preserve"> </w:t>
      </w:r>
      <w:r w:rsidRPr="002E43A0">
        <w:rPr>
          <w:color w:val="000000" w:themeColor="text1"/>
          <w:lang w:val="es-CR"/>
        </w:rPr>
        <w:t xml:space="preserve">formato de la APA vigente (accesible en </w:t>
      </w:r>
      <w:hyperlink r:id="rId6" w:history="1">
        <w:r w:rsidRPr="002E43A0">
          <w:rPr>
            <w:rStyle w:val="Hipervnculo"/>
            <w:color w:val="000000" w:themeColor="text1"/>
            <w:lang w:val="es-CR"/>
          </w:rPr>
          <w:t>http://www.apastyle.org/</w:t>
        </w:r>
      </w:hyperlink>
      <w:r w:rsidR="00452B9E" w:rsidRPr="002E43A0">
        <w:rPr>
          <w:color w:val="000000" w:themeColor="text1"/>
          <w:lang w:val="es-CR"/>
        </w:rPr>
        <w:t>)</w:t>
      </w:r>
    </w:p>
    <w:p w14:paraId="114F5D9E" w14:textId="77777777" w:rsidR="001E0AB4" w:rsidRPr="002E43A0" w:rsidRDefault="001E0AB4" w:rsidP="00D24503">
      <w:pPr>
        <w:spacing w:line="360" w:lineRule="auto"/>
        <w:ind w:left="360"/>
        <w:jc w:val="both"/>
        <w:rPr>
          <w:b/>
          <w:color w:val="000000" w:themeColor="text1"/>
          <w:lang w:val="es-CR"/>
        </w:rPr>
      </w:pPr>
    </w:p>
    <w:p w14:paraId="2CC73185" w14:textId="77777777" w:rsidR="00CE033A" w:rsidRPr="002E43A0" w:rsidRDefault="00CE033A" w:rsidP="00D24503">
      <w:pPr>
        <w:pStyle w:val="Textoindependiente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lang w:val="es-CR"/>
        </w:rPr>
      </w:pPr>
      <w:r w:rsidRPr="002E43A0">
        <w:rPr>
          <w:rFonts w:ascii="Times New Roman" w:hAnsi="Times New Roman" w:cs="Times New Roman"/>
          <w:b/>
          <w:color w:val="000000" w:themeColor="text1"/>
          <w:sz w:val="24"/>
          <w:lang w:val="es-CR"/>
        </w:rPr>
        <w:t>Aviso de derechos de autor</w:t>
      </w:r>
    </w:p>
    <w:p w14:paraId="70C37ADA" w14:textId="77777777" w:rsidR="00935597" w:rsidRPr="002E43A0" w:rsidRDefault="00935597" w:rsidP="00D24503">
      <w:pPr>
        <w:pStyle w:val="Textoindependiente"/>
        <w:spacing w:line="360" w:lineRule="auto"/>
        <w:rPr>
          <w:rFonts w:ascii="Times New Roman" w:hAnsi="Times New Roman" w:cs="Times New Roman"/>
          <w:color w:val="000000" w:themeColor="text1"/>
          <w:sz w:val="24"/>
          <w:lang w:val="es-CR"/>
        </w:rPr>
      </w:pPr>
    </w:p>
    <w:p w14:paraId="164CFE99" w14:textId="77777777" w:rsidR="00446064" w:rsidRPr="002E43A0" w:rsidRDefault="00446064" w:rsidP="00D24503">
      <w:pPr>
        <w:pStyle w:val="Textoindependiente"/>
        <w:spacing w:line="360" w:lineRule="auto"/>
        <w:rPr>
          <w:rFonts w:ascii="Times New Roman" w:hAnsi="Times New Roman" w:cs="Times New Roman"/>
          <w:color w:val="000000" w:themeColor="text1"/>
          <w:sz w:val="24"/>
          <w:lang w:val="es-CR"/>
        </w:rPr>
      </w:pPr>
      <w:r w:rsidRPr="002E43A0">
        <w:rPr>
          <w:rFonts w:ascii="Times New Roman" w:hAnsi="Times New Roman" w:cs="Times New Roman"/>
          <w:color w:val="000000" w:themeColor="text1"/>
          <w:sz w:val="24"/>
          <w:lang w:val="es-CR"/>
        </w:rPr>
        <w:t>Cada autor que envía un artículo a la revista reconoce</w:t>
      </w:r>
      <w:r w:rsidR="00234351" w:rsidRPr="002E43A0">
        <w:rPr>
          <w:rFonts w:ascii="Times New Roman" w:hAnsi="Times New Roman" w:cs="Times New Roman"/>
          <w:color w:val="000000" w:themeColor="text1"/>
          <w:sz w:val="24"/>
          <w:lang w:val="es-CR"/>
        </w:rPr>
        <w:t>,</w:t>
      </w:r>
      <w:r w:rsidRPr="002E43A0">
        <w:rPr>
          <w:rFonts w:ascii="Times New Roman" w:hAnsi="Times New Roman" w:cs="Times New Roman"/>
          <w:color w:val="000000" w:themeColor="text1"/>
          <w:sz w:val="24"/>
          <w:lang w:val="es-CR"/>
        </w:rPr>
        <w:t xml:space="preserve"> al efectuarlo</w:t>
      </w:r>
      <w:r w:rsidR="00CE033A" w:rsidRPr="002E43A0">
        <w:rPr>
          <w:rFonts w:ascii="Times New Roman" w:hAnsi="Times New Roman" w:cs="Times New Roman"/>
          <w:color w:val="000000" w:themeColor="text1"/>
          <w:sz w:val="24"/>
          <w:lang w:val="es-CR"/>
        </w:rPr>
        <w:t>,</w:t>
      </w:r>
      <w:r w:rsidRPr="002E43A0">
        <w:rPr>
          <w:rFonts w:ascii="Times New Roman" w:hAnsi="Times New Roman" w:cs="Times New Roman"/>
          <w:color w:val="000000" w:themeColor="text1"/>
          <w:sz w:val="24"/>
          <w:lang w:val="es-CR"/>
        </w:rPr>
        <w:t xml:space="preserve"> que dicho artículo no ha sido divulgado en ningun</w:t>
      </w:r>
      <w:r w:rsidR="00CE033A" w:rsidRPr="002E43A0">
        <w:rPr>
          <w:rFonts w:ascii="Times New Roman" w:hAnsi="Times New Roman" w:cs="Times New Roman"/>
          <w:color w:val="000000" w:themeColor="text1"/>
          <w:sz w:val="24"/>
          <w:lang w:val="es-CR"/>
        </w:rPr>
        <w:t>a de sus versiones previas, y se compromete</w:t>
      </w:r>
      <w:r w:rsidRPr="002E43A0">
        <w:rPr>
          <w:rFonts w:ascii="Times New Roman" w:hAnsi="Times New Roman" w:cs="Times New Roman"/>
          <w:color w:val="000000" w:themeColor="text1"/>
          <w:sz w:val="24"/>
          <w:lang w:val="es-CR"/>
        </w:rPr>
        <w:t xml:space="preserve"> a no someterlo a consideración de otra publicación mientras esté en proceso de dictamen en </w:t>
      </w:r>
      <w:r w:rsidR="00CE033A" w:rsidRPr="002E43A0">
        <w:rPr>
          <w:rFonts w:ascii="Times New Roman" w:hAnsi="Times New Roman" w:cs="Times New Roman"/>
          <w:color w:val="000000" w:themeColor="text1"/>
          <w:sz w:val="24"/>
          <w:lang w:val="es-CR"/>
        </w:rPr>
        <w:t>Tec Empresarial</w:t>
      </w:r>
      <w:r w:rsidRPr="002E43A0">
        <w:rPr>
          <w:rFonts w:ascii="Times New Roman" w:hAnsi="Times New Roman" w:cs="Times New Roman"/>
          <w:color w:val="000000" w:themeColor="text1"/>
          <w:sz w:val="24"/>
          <w:lang w:val="es-CR"/>
        </w:rPr>
        <w:t>, ni posteriormente, en caso de ser aceptado para publicación.</w:t>
      </w:r>
      <w:r w:rsidR="00CE033A" w:rsidRPr="002E43A0">
        <w:rPr>
          <w:rFonts w:ascii="Times New Roman" w:hAnsi="Times New Roman" w:cs="Times New Roman"/>
          <w:color w:val="000000" w:themeColor="text1"/>
          <w:sz w:val="24"/>
          <w:lang w:val="es-CR"/>
        </w:rPr>
        <w:t xml:space="preserve"> Asimismo</w:t>
      </w:r>
      <w:r w:rsidR="00234351" w:rsidRPr="002E43A0">
        <w:rPr>
          <w:rFonts w:ascii="Times New Roman" w:hAnsi="Times New Roman" w:cs="Times New Roman"/>
          <w:color w:val="000000" w:themeColor="text1"/>
          <w:sz w:val="24"/>
          <w:lang w:val="es-CR"/>
        </w:rPr>
        <w:t>,</w:t>
      </w:r>
      <w:r w:rsidR="00CE033A" w:rsidRPr="002E43A0">
        <w:rPr>
          <w:rFonts w:ascii="Times New Roman" w:hAnsi="Times New Roman" w:cs="Times New Roman"/>
          <w:color w:val="000000" w:themeColor="text1"/>
          <w:sz w:val="24"/>
          <w:lang w:val="es-CR"/>
        </w:rPr>
        <w:t xml:space="preserve"> declara que el texto es original y que sus contenidos son producto de su directa contribución intelectual. Todos los datos y referencias a materiales ya publicados están debidamente identificados </w:t>
      </w:r>
      <w:bookmarkStart w:id="0" w:name="_GoBack"/>
      <w:bookmarkEnd w:id="0"/>
      <w:r w:rsidR="00CE033A" w:rsidRPr="002E43A0">
        <w:rPr>
          <w:rFonts w:ascii="Times New Roman" w:hAnsi="Times New Roman" w:cs="Times New Roman"/>
          <w:color w:val="000000" w:themeColor="text1"/>
          <w:sz w:val="24"/>
          <w:lang w:val="es-CR"/>
        </w:rPr>
        <w:t xml:space="preserve">con su respectivo crédito e incluidos en las notas bibliográficas. </w:t>
      </w:r>
      <w:r w:rsidR="00922D24" w:rsidRPr="002E43A0">
        <w:rPr>
          <w:rFonts w:ascii="Times New Roman" w:hAnsi="Times New Roman" w:cs="Times New Roman"/>
          <w:color w:val="000000" w:themeColor="text1"/>
          <w:sz w:val="24"/>
          <w:lang w:val="es-CR"/>
        </w:rPr>
        <w:t>Por otra parte</w:t>
      </w:r>
      <w:r w:rsidR="00CE033A" w:rsidRPr="002E43A0">
        <w:rPr>
          <w:rFonts w:ascii="Times New Roman" w:hAnsi="Times New Roman" w:cs="Times New Roman"/>
          <w:color w:val="000000" w:themeColor="text1"/>
          <w:sz w:val="24"/>
          <w:lang w:val="es-CR"/>
        </w:rPr>
        <w:t xml:space="preserve">, el autor declara asumir el compromiso sobre cualquier litigio o reclamación relacionada con derechos de propiedad intelectual, exonerando de responsabilidad a la Escuela de Administración de Empresas del </w:t>
      </w:r>
      <w:r w:rsidR="008A115C" w:rsidRPr="002E43A0">
        <w:rPr>
          <w:rFonts w:ascii="Times New Roman" w:hAnsi="Times New Roman" w:cs="Times New Roman"/>
          <w:color w:val="000000" w:themeColor="text1"/>
          <w:sz w:val="24"/>
          <w:lang w:val="es-CR"/>
        </w:rPr>
        <w:t xml:space="preserve">Instituto </w:t>
      </w:r>
      <w:r w:rsidR="00CE033A" w:rsidRPr="002E43A0">
        <w:rPr>
          <w:rFonts w:ascii="Times New Roman" w:hAnsi="Times New Roman" w:cs="Times New Roman"/>
          <w:color w:val="000000" w:themeColor="text1"/>
          <w:sz w:val="24"/>
          <w:lang w:val="es-CR"/>
        </w:rPr>
        <w:t>Tecnológico de Costa Rica.</w:t>
      </w:r>
    </w:p>
    <w:p w14:paraId="22D001BC" w14:textId="77777777" w:rsidR="00446064" w:rsidRPr="002E43A0" w:rsidRDefault="00446064" w:rsidP="00D24503">
      <w:pPr>
        <w:pStyle w:val="Textoindependiente"/>
        <w:spacing w:line="360" w:lineRule="auto"/>
        <w:rPr>
          <w:rFonts w:ascii="Times New Roman" w:hAnsi="Times New Roman" w:cs="Times New Roman"/>
          <w:color w:val="000000" w:themeColor="text1"/>
          <w:sz w:val="24"/>
          <w:lang w:val="es-CR"/>
        </w:rPr>
      </w:pPr>
    </w:p>
    <w:p w14:paraId="20DF4E15" w14:textId="77777777" w:rsidR="00CE033A" w:rsidRPr="002E43A0" w:rsidRDefault="00CE033A" w:rsidP="00D24503">
      <w:pPr>
        <w:pStyle w:val="Textoindependiente"/>
        <w:spacing w:line="360" w:lineRule="auto"/>
        <w:rPr>
          <w:rFonts w:ascii="Times New Roman" w:hAnsi="Times New Roman" w:cs="Times New Roman"/>
          <w:color w:val="000000" w:themeColor="text1"/>
          <w:sz w:val="24"/>
          <w:lang w:val="es-CR"/>
        </w:rPr>
      </w:pPr>
      <w:r w:rsidRPr="002E43A0">
        <w:rPr>
          <w:rFonts w:ascii="Times New Roman" w:hAnsi="Times New Roman" w:cs="Times New Roman"/>
          <w:color w:val="000000" w:themeColor="text1"/>
          <w:sz w:val="24"/>
          <w:lang w:val="es-CR"/>
        </w:rPr>
        <w:t>En caso de que el artículo sea aprobado para su publicación, los autores conservan los derechos de autor y ceden a la revista el derecho de la primera publicación y</w:t>
      </w:r>
      <w:r w:rsidR="00234351" w:rsidRPr="002E43A0">
        <w:rPr>
          <w:rFonts w:ascii="Times New Roman" w:hAnsi="Times New Roman" w:cs="Times New Roman"/>
          <w:color w:val="000000" w:themeColor="text1"/>
          <w:sz w:val="24"/>
          <w:lang w:val="es-CR"/>
        </w:rPr>
        <w:t xml:space="preserve"> de</w:t>
      </w:r>
      <w:r w:rsidRPr="002E43A0">
        <w:rPr>
          <w:rFonts w:ascii="Times New Roman" w:hAnsi="Times New Roman" w:cs="Times New Roman"/>
          <w:color w:val="000000" w:themeColor="text1"/>
          <w:sz w:val="24"/>
          <w:lang w:val="es-CR"/>
        </w:rPr>
        <w:t xml:space="preserve"> que pueda editarlo, reproducirlo, distribuirlo, exhibirlo y comunicarlo en el país y en el extranjero mediante medios impresos y electrónicos. </w:t>
      </w:r>
    </w:p>
    <w:p w14:paraId="31C34BBA" w14:textId="77777777" w:rsidR="00CE033A" w:rsidRPr="002E43A0" w:rsidRDefault="00CE033A" w:rsidP="00D24503">
      <w:pPr>
        <w:pStyle w:val="Textoindependiente"/>
        <w:spacing w:line="360" w:lineRule="auto"/>
        <w:rPr>
          <w:rFonts w:ascii="Times New Roman" w:hAnsi="Times New Roman" w:cs="Times New Roman"/>
          <w:color w:val="000000" w:themeColor="text1"/>
          <w:sz w:val="24"/>
          <w:lang w:val="es-CR"/>
        </w:rPr>
      </w:pPr>
    </w:p>
    <w:p w14:paraId="2C3CFF14" w14:textId="77777777" w:rsidR="00CE033A" w:rsidRPr="002E43A0" w:rsidRDefault="00CE033A" w:rsidP="00D24503">
      <w:pPr>
        <w:pStyle w:val="Textoindependiente"/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E43A0">
        <w:rPr>
          <w:rFonts w:ascii="Times New Roman" w:hAnsi="Times New Roman" w:cs="Times New Roman"/>
          <w:color w:val="000000" w:themeColor="text1"/>
          <w:sz w:val="24"/>
        </w:rPr>
        <w:t xml:space="preserve">La versión digital de la revista se encuentra registrada bajo la licencia </w:t>
      </w:r>
      <w:proofErr w:type="spellStart"/>
      <w:r w:rsidRPr="002E43A0">
        <w:rPr>
          <w:rFonts w:ascii="Times New Roman" w:hAnsi="Times New Roman" w:cs="Times New Roman"/>
          <w:color w:val="000000" w:themeColor="text1"/>
          <w:sz w:val="24"/>
        </w:rPr>
        <w:t>Creative</w:t>
      </w:r>
      <w:proofErr w:type="spellEnd"/>
      <w:r w:rsidRPr="002E43A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E43A0">
        <w:rPr>
          <w:rFonts w:ascii="Times New Roman" w:hAnsi="Times New Roman" w:cs="Times New Roman"/>
          <w:color w:val="000000" w:themeColor="text1"/>
          <w:sz w:val="24"/>
        </w:rPr>
        <w:t>Commons</w:t>
      </w:r>
      <w:proofErr w:type="spellEnd"/>
      <w:r w:rsidRPr="002E43A0">
        <w:rPr>
          <w:rFonts w:ascii="Times New Roman" w:hAnsi="Times New Roman" w:cs="Times New Roman"/>
          <w:color w:val="000000" w:themeColor="text1"/>
          <w:sz w:val="24"/>
        </w:rPr>
        <w:t xml:space="preserve"> Reconocimiento 4.0 Internacional. Por lo tanto, esta obra se puede reproducir, distribuir y comunicar públicamente en formato digital, siempre que se reconozca el nombre de los autores y </w:t>
      </w:r>
      <w:r w:rsidR="00922D24" w:rsidRPr="002E43A0">
        <w:rPr>
          <w:rFonts w:ascii="Times New Roman" w:hAnsi="Times New Roman" w:cs="Times New Roman"/>
          <w:color w:val="000000" w:themeColor="text1"/>
          <w:sz w:val="24"/>
        </w:rPr>
        <w:t xml:space="preserve">la </w:t>
      </w:r>
      <w:r w:rsidRPr="002E43A0">
        <w:rPr>
          <w:rFonts w:ascii="Times New Roman" w:hAnsi="Times New Roman" w:cs="Times New Roman"/>
          <w:color w:val="000000" w:themeColor="text1"/>
          <w:sz w:val="24"/>
        </w:rPr>
        <w:t xml:space="preserve">revista </w:t>
      </w:r>
      <w:proofErr w:type="spellStart"/>
      <w:r w:rsidRPr="002E43A0">
        <w:rPr>
          <w:rFonts w:ascii="Times New Roman" w:hAnsi="Times New Roman" w:cs="Times New Roman"/>
          <w:color w:val="000000" w:themeColor="text1"/>
          <w:sz w:val="24"/>
        </w:rPr>
        <w:t>Tec</w:t>
      </w:r>
      <w:proofErr w:type="spellEnd"/>
      <w:r w:rsidRPr="002E43A0">
        <w:rPr>
          <w:rFonts w:ascii="Times New Roman" w:hAnsi="Times New Roman" w:cs="Times New Roman"/>
          <w:color w:val="000000" w:themeColor="text1"/>
          <w:sz w:val="24"/>
        </w:rPr>
        <w:t xml:space="preserve"> Empresarial.</w:t>
      </w:r>
    </w:p>
    <w:p w14:paraId="3B127A4F" w14:textId="77777777" w:rsidR="00CE033A" w:rsidRPr="002E43A0" w:rsidRDefault="00CE033A" w:rsidP="00D24503">
      <w:pPr>
        <w:pStyle w:val="Textoindependiente"/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4EEAEC95" w14:textId="77777777" w:rsidR="00CE033A" w:rsidRPr="002E43A0" w:rsidRDefault="00CE033A" w:rsidP="00D24503">
      <w:pPr>
        <w:pStyle w:val="Textoindependiente"/>
        <w:spacing w:line="360" w:lineRule="auto"/>
        <w:rPr>
          <w:rFonts w:ascii="Times New Roman" w:hAnsi="Times New Roman" w:cs="Times New Roman"/>
          <w:color w:val="000000" w:themeColor="text1"/>
          <w:sz w:val="24"/>
          <w:lang w:val="es-CR"/>
        </w:rPr>
      </w:pPr>
      <w:r w:rsidRPr="002E43A0">
        <w:rPr>
          <w:rFonts w:ascii="Times New Roman" w:hAnsi="Times New Roman" w:cs="Times New Roman"/>
          <w:color w:val="000000" w:themeColor="text1"/>
          <w:sz w:val="24"/>
          <w:lang w:val="es-CR"/>
        </w:rPr>
        <w:t xml:space="preserve">Por ende, se establece que los autores pueden realizar otros acuerdos contractuales independientes y adicionales para la distribución no exclusiva de la versión del artículo publicado en esta revista (p. ej., incluirlo en un repositorio institucional o publicarlo en </w:t>
      </w:r>
      <w:r w:rsidRPr="002E43A0">
        <w:rPr>
          <w:rFonts w:ascii="Times New Roman" w:hAnsi="Times New Roman" w:cs="Times New Roman"/>
          <w:color w:val="000000" w:themeColor="text1"/>
          <w:sz w:val="24"/>
          <w:lang w:val="es-CR"/>
        </w:rPr>
        <w:lastRenderedPageBreak/>
        <w:t>un libro) siempre que indiquen claramente que el trabajo se publicó por primera vez en esta revista.</w:t>
      </w:r>
    </w:p>
    <w:p w14:paraId="2582FFB3" w14:textId="77777777" w:rsidR="00CE033A" w:rsidRPr="002E43A0" w:rsidRDefault="00CE033A" w:rsidP="00D24503">
      <w:pPr>
        <w:pStyle w:val="Textoindependiente"/>
        <w:spacing w:line="360" w:lineRule="auto"/>
        <w:rPr>
          <w:rFonts w:ascii="Times New Roman" w:hAnsi="Times New Roman" w:cs="Times New Roman"/>
          <w:color w:val="000000" w:themeColor="text1"/>
          <w:sz w:val="24"/>
          <w:lang w:val="es-CR"/>
        </w:rPr>
      </w:pPr>
    </w:p>
    <w:p w14:paraId="2D983B43" w14:textId="77777777" w:rsidR="008A115C" w:rsidRPr="002E43A0" w:rsidRDefault="008A115C" w:rsidP="008A115C">
      <w:pPr>
        <w:pStyle w:val="Ttulo3"/>
        <w:spacing w:before="0" w:beforeAutospacing="0" w:after="60" w:afterAutospacing="0"/>
        <w:ind w:right="240"/>
        <w:rPr>
          <w:rFonts w:eastAsia="Times New Roman"/>
          <w:bCs w:val="0"/>
          <w:color w:val="000000" w:themeColor="text1"/>
          <w:sz w:val="24"/>
          <w:szCs w:val="24"/>
        </w:rPr>
      </w:pPr>
      <w:r w:rsidRPr="002E43A0">
        <w:rPr>
          <w:rFonts w:eastAsia="Times New Roman"/>
          <w:bCs w:val="0"/>
          <w:color w:val="000000" w:themeColor="text1"/>
          <w:sz w:val="24"/>
          <w:szCs w:val="24"/>
        </w:rPr>
        <w:t>Envíos en línea</w:t>
      </w:r>
    </w:p>
    <w:p w14:paraId="44264CE3" w14:textId="457115D7" w:rsidR="008A115C" w:rsidRPr="002E43A0" w:rsidRDefault="008A115C" w:rsidP="008A115C">
      <w:pPr>
        <w:pStyle w:val="NormalWeb"/>
        <w:spacing w:before="240" w:beforeAutospacing="0" w:after="240" w:afterAutospacing="0"/>
        <w:rPr>
          <w:color w:val="000000" w:themeColor="text1"/>
        </w:rPr>
      </w:pPr>
      <w:r w:rsidRPr="002E43A0">
        <w:rPr>
          <w:color w:val="000000" w:themeColor="text1"/>
        </w:rPr>
        <w:t>¿Ya tiene nombre de</w:t>
      </w:r>
      <w:r w:rsidR="002E43A0">
        <w:rPr>
          <w:color w:val="000000" w:themeColor="text1"/>
        </w:rPr>
        <w:t xml:space="preserve"> usuario/a y contraseña para </w:t>
      </w:r>
      <w:proofErr w:type="spellStart"/>
      <w:r w:rsidR="002E43A0">
        <w:rPr>
          <w:color w:val="000000" w:themeColor="text1"/>
        </w:rPr>
        <w:t>Tec</w:t>
      </w:r>
      <w:proofErr w:type="spellEnd"/>
      <w:r w:rsidRPr="002E43A0">
        <w:rPr>
          <w:color w:val="000000" w:themeColor="text1"/>
        </w:rPr>
        <w:t xml:space="preserve"> Empresarial?</w:t>
      </w:r>
      <w:r w:rsidRPr="002E43A0">
        <w:rPr>
          <w:rFonts w:eastAsia="MingLiU"/>
          <w:color w:val="000000" w:themeColor="text1"/>
        </w:rPr>
        <w:br/>
      </w:r>
      <w:hyperlink r:id="rId7" w:history="1">
        <w:r w:rsidRPr="002E43A0">
          <w:rPr>
            <w:rStyle w:val="Hipervnculo"/>
            <w:caps/>
            <w:color w:val="000000" w:themeColor="text1"/>
          </w:rPr>
          <w:t>IR A INICIAR SESIÓN</w:t>
        </w:r>
      </w:hyperlink>
    </w:p>
    <w:p w14:paraId="0C606840" w14:textId="77777777" w:rsidR="008A115C" w:rsidRPr="002E43A0" w:rsidRDefault="008A115C" w:rsidP="008A115C">
      <w:pPr>
        <w:pStyle w:val="NormalWeb"/>
        <w:spacing w:before="240" w:beforeAutospacing="0" w:after="240" w:afterAutospacing="0"/>
        <w:rPr>
          <w:color w:val="000000" w:themeColor="text1"/>
        </w:rPr>
      </w:pPr>
      <w:r w:rsidRPr="002E43A0">
        <w:rPr>
          <w:color w:val="000000" w:themeColor="text1"/>
        </w:rPr>
        <w:t>Necesita un nombre de usuario/a y/o contraseña?</w:t>
      </w:r>
      <w:r w:rsidRPr="002E43A0">
        <w:rPr>
          <w:rFonts w:eastAsia="MingLiU"/>
          <w:color w:val="000000" w:themeColor="text1"/>
        </w:rPr>
        <w:br/>
      </w:r>
      <w:hyperlink r:id="rId8" w:history="1">
        <w:r w:rsidRPr="002E43A0">
          <w:rPr>
            <w:rStyle w:val="Hipervnculo"/>
            <w:caps/>
            <w:color w:val="000000" w:themeColor="text1"/>
          </w:rPr>
          <w:t>IR A REGISTRO</w:t>
        </w:r>
      </w:hyperlink>
    </w:p>
    <w:p w14:paraId="698C132C" w14:textId="77777777" w:rsidR="008A115C" w:rsidRPr="002E43A0" w:rsidRDefault="008A115C" w:rsidP="008A115C">
      <w:pPr>
        <w:pStyle w:val="NormalWeb"/>
        <w:spacing w:before="240" w:beforeAutospacing="0" w:after="240" w:afterAutospacing="0"/>
        <w:rPr>
          <w:color w:val="000000" w:themeColor="text1"/>
        </w:rPr>
      </w:pPr>
      <w:r w:rsidRPr="002E43A0">
        <w:rPr>
          <w:color w:val="000000" w:themeColor="text1"/>
        </w:rPr>
        <w:t>El registro y el inicio de sesión son necesarios para enviar elementos en línea y para comprobar el estado de los envíos recientes.</w:t>
      </w:r>
    </w:p>
    <w:p w14:paraId="3DC87A77" w14:textId="77777777" w:rsidR="008A115C" w:rsidRPr="002E43A0" w:rsidRDefault="008A115C" w:rsidP="00D24503">
      <w:pPr>
        <w:pStyle w:val="Textoindependiente"/>
        <w:spacing w:line="360" w:lineRule="auto"/>
        <w:rPr>
          <w:rFonts w:ascii="Times New Roman" w:hAnsi="Times New Roman" w:cs="Times New Roman"/>
          <w:color w:val="000000" w:themeColor="text1"/>
          <w:sz w:val="24"/>
          <w:lang w:val="es-ES_tradnl"/>
        </w:rPr>
      </w:pPr>
    </w:p>
    <w:p w14:paraId="4F0F0E42" w14:textId="77777777" w:rsidR="008A115C" w:rsidRPr="002E43A0" w:rsidRDefault="008A115C" w:rsidP="008A115C">
      <w:pPr>
        <w:pStyle w:val="Ttulo3"/>
        <w:spacing w:before="0" w:beforeAutospacing="0" w:after="60" w:afterAutospacing="0"/>
        <w:ind w:right="240"/>
        <w:rPr>
          <w:rFonts w:eastAsia="Times New Roman"/>
          <w:bCs w:val="0"/>
          <w:color w:val="000000" w:themeColor="text1"/>
          <w:sz w:val="24"/>
          <w:szCs w:val="24"/>
        </w:rPr>
      </w:pPr>
      <w:r w:rsidRPr="002E43A0">
        <w:rPr>
          <w:rFonts w:eastAsia="Times New Roman"/>
          <w:bCs w:val="0"/>
          <w:color w:val="000000" w:themeColor="text1"/>
          <w:sz w:val="24"/>
          <w:szCs w:val="24"/>
        </w:rPr>
        <w:t>Lista de comprobación para la preparación de envíos</w:t>
      </w:r>
    </w:p>
    <w:p w14:paraId="0FA2CA74" w14:textId="77777777" w:rsidR="008A115C" w:rsidRPr="002E43A0" w:rsidRDefault="008A115C" w:rsidP="008A115C">
      <w:pPr>
        <w:pStyle w:val="NormalWeb"/>
        <w:spacing w:before="240" w:beforeAutospacing="0" w:after="240" w:afterAutospacing="0"/>
        <w:rPr>
          <w:color w:val="000000" w:themeColor="text1"/>
        </w:rPr>
      </w:pPr>
      <w:r w:rsidRPr="002E43A0">
        <w:rPr>
          <w:color w:val="000000" w:themeColor="text1"/>
        </w:rPr>
        <w:t>Como parte del proceso de envío, los autores/as están obligados a comprobar que su envío cumpla todos los elementos que se muestran a continuación. Se devolverán a los autores/as aquellos envíos que no cumplan estas directrices.</w:t>
      </w:r>
    </w:p>
    <w:p w14:paraId="733D7AC3" w14:textId="77777777" w:rsidR="008A115C" w:rsidRPr="002E43A0" w:rsidRDefault="008A115C" w:rsidP="008A115C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color w:val="000000" w:themeColor="text1"/>
        </w:rPr>
      </w:pPr>
      <w:r w:rsidRPr="002E43A0">
        <w:rPr>
          <w:color w:val="000000" w:themeColor="text1"/>
        </w:rPr>
        <w:t>La petición no ha sido publicada previamente, ni se ha presentado a otra revista (o se ha proporcionado una explicación en Comentarios al editor).</w:t>
      </w:r>
    </w:p>
    <w:p w14:paraId="189B74A4" w14:textId="77777777" w:rsidR="008A115C" w:rsidRPr="002E43A0" w:rsidRDefault="008A115C" w:rsidP="008A115C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color w:val="000000" w:themeColor="text1"/>
        </w:rPr>
      </w:pPr>
      <w:r w:rsidRPr="002E43A0">
        <w:rPr>
          <w:color w:val="000000" w:themeColor="text1"/>
        </w:rPr>
        <w:t xml:space="preserve">El fichero enviado está en formato </w:t>
      </w:r>
      <w:proofErr w:type="spellStart"/>
      <w:r w:rsidRPr="002E43A0">
        <w:rPr>
          <w:color w:val="000000" w:themeColor="text1"/>
        </w:rPr>
        <w:t>OpenOffice</w:t>
      </w:r>
      <w:proofErr w:type="spellEnd"/>
      <w:r w:rsidRPr="002E43A0">
        <w:rPr>
          <w:color w:val="000000" w:themeColor="text1"/>
        </w:rPr>
        <w:t>, Microsoft Word idioma español.</w:t>
      </w:r>
    </w:p>
    <w:p w14:paraId="1ED67D57" w14:textId="77777777" w:rsidR="008A115C" w:rsidRPr="002E43A0" w:rsidRDefault="008A115C" w:rsidP="008A115C">
      <w:pPr>
        <w:numPr>
          <w:ilvl w:val="0"/>
          <w:numId w:val="2"/>
        </w:numPr>
        <w:spacing w:before="240" w:after="240" w:line="360" w:lineRule="auto"/>
        <w:ind w:left="714" w:hanging="357"/>
        <w:rPr>
          <w:color w:val="000000" w:themeColor="text1"/>
        </w:rPr>
      </w:pPr>
      <w:r w:rsidRPr="002E43A0">
        <w:rPr>
          <w:color w:val="000000" w:themeColor="text1"/>
        </w:rPr>
        <w:t>Extensión máxima: 7000 palabras, todo incluido.</w:t>
      </w:r>
    </w:p>
    <w:p w14:paraId="25932A34" w14:textId="77777777" w:rsidR="008A115C" w:rsidRPr="002E43A0" w:rsidRDefault="008A115C" w:rsidP="008A115C">
      <w:pPr>
        <w:numPr>
          <w:ilvl w:val="0"/>
          <w:numId w:val="2"/>
        </w:numPr>
        <w:spacing w:before="240" w:after="240" w:line="360" w:lineRule="auto"/>
        <w:ind w:left="714" w:hanging="357"/>
        <w:rPr>
          <w:color w:val="000000" w:themeColor="text1"/>
        </w:rPr>
      </w:pPr>
      <w:r w:rsidRPr="002E43A0">
        <w:rPr>
          <w:color w:val="000000" w:themeColor="text1"/>
        </w:rPr>
        <w:t>Título del artículo en mayúscula, negrita y centrado.</w:t>
      </w:r>
    </w:p>
    <w:p w14:paraId="19C6DE31" w14:textId="77777777" w:rsidR="008A115C" w:rsidRPr="002E43A0" w:rsidRDefault="008A115C" w:rsidP="008A115C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color w:val="000000" w:themeColor="text1"/>
        </w:rPr>
      </w:pPr>
      <w:r w:rsidRPr="002E43A0">
        <w:rPr>
          <w:color w:val="000000" w:themeColor="text1"/>
        </w:rPr>
        <w:t>Nombre(s) del (de los) autor(es) debajo del título, en negrita y alineado a la izquierda. Indicar dirección electrónica del autor.</w:t>
      </w:r>
    </w:p>
    <w:p w14:paraId="7D46B458" w14:textId="77777777" w:rsidR="008A115C" w:rsidRPr="002E43A0" w:rsidRDefault="008A115C" w:rsidP="008A115C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color w:val="000000" w:themeColor="text1"/>
        </w:rPr>
      </w:pPr>
      <w:r w:rsidRPr="002E43A0">
        <w:rPr>
          <w:color w:val="000000" w:themeColor="text1"/>
        </w:rPr>
        <w:t>Subtítulos en negrita y alineados  a la izquierda.</w:t>
      </w:r>
    </w:p>
    <w:p w14:paraId="1C819D2A" w14:textId="77777777" w:rsidR="008A115C" w:rsidRPr="002E43A0" w:rsidRDefault="008A115C" w:rsidP="008A115C">
      <w:pPr>
        <w:pStyle w:val="NormalWeb"/>
        <w:numPr>
          <w:ilvl w:val="0"/>
          <w:numId w:val="2"/>
        </w:numPr>
        <w:spacing w:before="240" w:beforeAutospacing="0" w:after="240" w:afterAutospacing="0" w:line="360" w:lineRule="auto"/>
        <w:ind w:left="714" w:hanging="357"/>
        <w:rPr>
          <w:color w:val="000000" w:themeColor="text1"/>
        </w:rPr>
      </w:pPr>
      <w:r w:rsidRPr="002E43A0">
        <w:rPr>
          <w:color w:val="000000" w:themeColor="text1"/>
        </w:rPr>
        <w:t>Imágenes en formato .</w:t>
      </w:r>
      <w:proofErr w:type="spellStart"/>
      <w:r w:rsidRPr="002E43A0">
        <w:rPr>
          <w:color w:val="000000" w:themeColor="text1"/>
        </w:rPr>
        <w:t>jpg</w:t>
      </w:r>
      <w:proofErr w:type="spellEnd"/>
      <w:r w:rsidRPr="002E43A0">
        <w:rPr>
          <w:color w:val="000000" w:themeColor="text1"/>
        </w:rPr>
        <w:t>, en archivos aparte.</w:t>
      </w:r>
    </w:p>
    <w:p w14:paraId="33771E37" w14:textId="77777777" w:rsidR="008A115C" w:rsidRPr="002E43A0" w:rsidRDefault="008A115C" w:rsidP="008A115C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color w:val="000000" w:themeColor="text1"/>
        </w:rPr>
      </w:pPr>
      <w:r w:rsidRPr="002E43A0">
        <w:rPr>
          <w:color w:val="000000" w:themeColor="text1"/>
        </w:rPr>
        <w:t>Las referencias bibliográficas están en formato APA.</w:t>
      </w:r>
    </w:p>
    <w:p w14:paraId="7BCEE22B" w14:textId="77777777" w:rsidR="008A115C" w:rsidRPr="002E43A0" w:rsidRDefault="008A115C" w:rsidP="008A115C">
      <w:pPr>
        <w:pStyle w:val="Textoindependiente"/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4AC782AF" w14:textId="77777777" w:rsidR="008A115C" w:rsidRPr="002E43A0" w:rsidRDefault="008A115C" w:rsidP="008A115C">
      <w:pPr>
        <w:pStyle w:val="Textoindependiente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2E43A0">
        <w:rPr>
          <w:rFonts w:ascii="Times New Roman" w:hAnsi="Times New Roman" w:cs="Times New Roman"/>
          <w:b/>
          <w:color w:val="000000" w:themeColor="text1"/>
          <w:sz w:val="24"/>
        </w:rPr>
        <w:t>Declaración de privacidad</w:t>
      </w:r>
    </w:p>
    <w:p w14:paraId="62ED3F2D" w14:textId="77777777" w:rsidR="008A115C" w:rsidRPr="002E43A0" w:rsidRDefault="008A115C" w:rsidP="008A115C">
      <w:pPr>
        <w:pStyle w:val="Textoindependiente"/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E43A0">
        <w:rPr>
          <w:rFonts w:ascii="Times New Roman" w:hAnsi="Times New Roman" w:cs="Times New Roman"/>
          <w:color w:val="000000" w:themeColor="text1"/>
          <w:sz w:val="24"/>
        </w:rPr>
        <w:t>Los nombres y direcciones de correo electrónico introducidos en esta revista se usarán exclusivamente para los fines declarados por esta revista y no estarán disponibles para ningún otro propósito u otra persona.</w:t>
      </w:r>
    </w:p>
    <w:p w14:paraId="429D85C0" w14:textId="77777777" w:rsidR="00841C7B" w:rsidRPr="002E43A0" w:rsidRDefault="00841C7B" w:rsidP="008A115C">
      <w:pPr>
        <w:pStyle w:val="Textoindependiente"/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3020FFE0" w14:textId="77777777" w:rsidR="00841C7B" w:rsidRPr="002E43A0" w:rsidRDefault="00841C7B" w:rsidP="00841C7B">
      <w:pPr>
        <w:spacing w:line="360" w:lineRule="auto"/>
        <w:jc w:val="both"/>
        <w:rPr>
          <w:color w:val="000000" w:themeColor="text1"/>
          <w:lang w:val="es-CR"/>
        </w:rPr>
      </w:pPr>
      <w:r w:rsidRPr="002E43A0">
        <w:rPr>
          <w:b/>
          <w:color w:val="000000" w:themeColor="text1"/>
          <w:lang w:val="es-CR"/>
        </w:rPr>
        <w:t>Declaración de ética y buenas prácticas científicas y editoriales</w:t>
      </w:r>
    </w:p>
    <w:p w14:paraId="7D050824" w14:textId="77777777" w:rsidR="00841C7B" w:rsidRPr="002E43A0" w:rsidRDefault="00841C7B" w:rsidP="00841C7B">
      <w:pPr>
        <w:spacing w:line="360" w:lineRule="auto"/>
        <w:jc w:val="both"/>
        <w:rPr>
          <w:color w:val="000000" w:themeColor="text1"/>
        </w:rPr>
      </w:pPr>
      <w:r w:rsidRPr="002E43A0">
        <w:rPr>
          <w:color w:val="000000" w:themeColor="text1"/>
          <w:lang w:val="es-CR"/>
        </w:rPr>
        <w:t xml:space="preserve">Esta revista </w:t>
      </w:r>
      <w:r w:rsidRPr="002E43A0">
        <w:rPr>
          <w:color w:val="000000" w:themeColor="text1"/>
        </w:rPr>
        <w:t xml:space="preserve">se rige por los estándares internacionales publicados por el Comité de Ética en la Publicación (COPE) </w:t>
      </w:r>
      <w:hyperlink r:id="rId9" w:history="1">
        <w:r w:rsidRPr="002E43A0">
          <w:rPr>
            <w:rStyle w:val="Hipervnculo"/>
            <w:color w:val="000000" w:themeColor="text1"/>
          </w:rPr>
          <w:t>http://publicationethics.org/</w:t>
        </w:r>
      </w:hyperlink>
      <w:r w:rsidRPr="002E43A0">
        <w:rPr>
          <w:rStyle w:val="Hipervnculo"/>
          <w:color w:val="000000" w:themeColor="text1"/>
        </w:rPr>
        <w:t>.</w:t>
      </w:r>
      <w:r w:rsidRPr="002E43A0">
        <w:rPr>
          <w:color w:val="000000" w:themeColor="text1"/>
        </w:rPr>
        <w:t xml:space="preserve"> Se procurará siempre que todas las partes del proceso, como son los editores, pares evaluadores y autores, sigan a cabalidad las normas éticas en todo el proceso editorial. </w:t>
      </w:r>
    </w:p>
    <w:p w14:paraId="45165021" w14:textId="77777777" w:rsidR="00841C7B" w:rsidRPr="002E43A0" w:rsidRDefault="00841C7B" w:rsidP="00841C7B">
      <w:pPr>
        <w:spacing w:line="360" w:lineRule="auto"/>
        <w:jc w:val="both"/>
        <w:rPr>
          <w:color w:val="000000" w:themeColor="text1"/>
        </w:rPr>
      </w:pPr>
    </w:p>
    <w:p w14:paraId="040CCFFE" w14:textId="77777777" w:rsidR="00841C7B" w:rsidRPr="002E43A0" w:rsidRDefault="00841C7B" w:rsidP="00841C7B">
      <w:pPr>
        <w:spacing w:line="360" w:lineRule="auto"/>
        <w:jc w:val="both"/>
        <w:rPr>
          <w:color w:val="000000" w:themeColor="text1"/>
        </w:rPr>
      </w:pPr>
      <w:r w:rsidRPr="002E43A0">
        <w:rPr>
          <w:color w:val="000000" w:themeColor="text1"/>
        </w:rPr>
        <w:t xml:space="preserve">Para ello </w:t>
      </w:r>
      <w:proofErr w:type="spellStart"/>
      <w:r w:rsidRPr="002E43A0">
        <w:rPr>
          <w:color w:val="000000" w:themeColor="text1"/>
        </w:rPr>
        <w:t>Tec</w:t>
      </w:r>
      <w:proofErr w:type="spellEnd"/>
      <w:r w:rsidRPr="002E43A0">
        <w:rPr>
          <w:color w:val="000000" w:themeColor="text1"/>
        </w:rPr>
        <w:t xml:space="preserve"> Empresarial sigue las recomendaciones concretas emitidas en el documento denominado “Código de conducta y mejores prácticas. Directrices para editores de revistas, versión 4”, el cual fue  aprobado y publicado en marzo de 2011, y cuya traducción y adaptación estuvo a cargo de los profesores Susana Álvarez-Álvarez de la Universidad de Valladolid. España y Miguel Zapata-Ros de la Universidad de Murcia, España. Dicho documento puede ser accedido en la siguiente dirección: </w:t>
      </w:r>
      <w:hyperlink r:id="rId10" w:history="1">
        <w:r w:rsidRPr="002E43A0">
          <w:rPr>
            <w:rStyle w:val="Hipervnculo"/>
            <w:color w:val="000000" w:themeColor="text1"/>
          </w:rPr>
          <w:t>https://www.um.es/ead/red/etica_cope.pdf</w:t>
        </w:r>
      </w:hyperlink>
      <w:r w:rsidRPr="002E43A0">
        <w:rPr>
          <w:color w:val="000000" w:themeColor="text1"/>
        </w:rPr>
        <w:t xml:space="preserve"> </w:t>
      </w:r>
    </w:p>
    <w:p w14:paraId="7A93FA1E" w14:textId="77777777" w:rsidR="00841C7B" w:rsidRPr="002E43A0" w:rsidRDefault="00841C7B" w:rsidP="008A115C">
      <w:pPr>
        <w:pStyle w:val="Textoindependiente"/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19EF4F9B" w14:textId="77777777" w:rsidR="00841C7B" w:rsidRPr="002E43A0" w:rsidRDefault="00841C7B" w:rsidP="008A115C">
      <w:pPr>
        <w:pStyle w:val="Textoindependiente"/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E43A0">
        <w:rPr>
          <w:rFonts w:ascii="Times New Roman" w:hAnsi="Times New Roman" w:cs="Times New Roman"/>
          <w:color w:val="000000" w:themeColor="text1"/>
          <w:sz w:val="24"/>
        </w:rPr>
        <w:t>En dicho documento se recomienda que los editores, en relación con los autores, cumplan las siguientes recomendaciones:</w:t>
      </w:r>
    </w:p>
    <w:p w14:paraId="0CCDA6C8" w14:textId="77777777" w:rsidR="00841C7B" w:rsidRPr="002E43A0" w:rsidRDefault="00841C7B" w:rsidP="008A115C">
      <w:pPr>
        <w:pStyle w:val="Textoindependiente"/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48840658" w14:textId="77777777" w:rsidR="00841C7B" w:rsidRPr="002E43A0" w:rsidRDefault="00841C7B" w:rsidP="008A115C">
      <w:pPr>
        <w:pStyle w:val="Textoindependiente"/>
        <w:spacing w:line="360" w:lineRule="auto"/>
        <w:rPr>
          <w:i/>
          <w:color w:val="000000" w:themeColor="text1"/>
        </w:rPr>
      </w:pPr>
      <w:r w:rsidRPr="002E43A0">
        <w:rPr>
          <w:i/>
          <w:color w:val="000000" w:themeColor="text1"/>
        </w:rPr>
        <w:t xml:space="preserve">3. Relaciones con los autores </w:t>
      </w:r>
    </w:p>
    <w:p w14:paraId="0BF446F2" w14:textId="77777777" w:rsidR="00841C7B" w:rsidRPr="002E43A0" w:rsidRDefault="00841C7B" w:rsidP="008A115C">
      <w:pPr>
        <w:pStyle w:val="Textoindependiente"/>
        <w:spacing w:line="360" w:lineRule="auto"/>
        <w:rPr>
          <w:i/>
          <w:color w:val="000000" w:themeColor="text1"/>
        </w:rPr>
      </w:pPr>
    </w:p>
    <w:p w14:paraId="355277C0" w14:textId="77777777" w:rsidR="00841C7B" w:rsidRPr="002E43A0" w:rsidRDefault="00841C7B" w:rsidP="008A115C">
      <w:pPr>
        <w:pStyle w:val="Textoindependiente"/>
        <w:spacing w:line="360" w:lineRule="auto"/>
        <w:rPr>
          <w:i/>
          <w:color w:val="000000" w:themeColor="text1"/>
        </w:rPr>
      </w:pPr>
      <w:r w:rsidRPr="002E43A0">
        <w:rPr>
          <w:i/>
          <w:color w:val="000000" w:themeColor="text1"/>
        </w:rPr>
        <w:t xml:space="preserve">3.1. Las decisiones de los editores de aceptar o rechazar un documento para su publicación deben basarse en la importancia, originalidad y claridad del artículo, en la validez del estudio, así como en su pertinencia en relación con las directrices de la revista; </w:t>
      </w:r>
    </w:p>
    <w:p w14:paraId="37C8BF51" w14:textId="77777777" w:rsidR="00841C7B" w:rsidRPr="002E43A0" w:rsidRDefault="00841C7B" w:rsidP="008A115C">
      <w:pPr>
        <w:pStyle w:val="Textoindependiente"/>
        <w:spacing w:line="360" w:lineRule="auto"/>
        <w:rPr>
          <w:i/>
          <w:color w:val="000000" w:themeColor="text1"/>
        </w:rPr>
      </w:pPr>
    </w:p>
    <w:p w14:paraId="2B60539A" w14:textId="77777777" w:rsidR="00841C7B" w:rsidRPr="002E43A0" w:rsidRDefault="00841C7B" w:rsidP="008A115C">
      <w:pPr>
        <w:pStyle w:val="Textoindependiente"/>
        <w:spacing w:line="360" w:lineRule="auto"/>
        <w:rPr>
          <w:i/>
          <w:color w:val="000000" w:themeColor="text1"/>
        </w:rPr>
      </w:pPr>
      <w:r w:rsidRPr="002E43A0">
        <w:rPr>
          <w:i/>
          <w:color w:val="000000" w:themeColor="text1"/>
        </w:rPr>
        <w:t xml:space="preserve">3.2. Los editores no revocarán las decisiones de aceptar trabajos a menos que se identifiquen problemas graves en relación con los mismos; </w:t>
      </w:r>
    </w:p>
    <w:p w14:paraId="2974183C" w14:textId="77777777" w:rsidR="00841C7B" w:rsidRPr="002E43A0" w:rsidRDefault="00841C7B" w:rsidP="008A115C">
      <w:pPr>
        <w:pStyle w:val="Textoindependiente"/>
        <w:spacing w:line="360" w:lineRule="auto"/>
        <w:rPr>
          <w:i/>
          <w:color w:val="000000" w:themeColor="text1"/>
        </w:rPr>
      </w:pPr>
    </w:p>
    <w:p w14:paraId="65D26EBE" w14:textId="77777777" w:rsidR="00841C7B" w:rsidRPr="002E43A0" w:rsidRDefault="00841C7B" w:rsidP="008A115C">
      <w:pPr>
        <w:pStyle w:val="Textoindependiente"/>
        <w:spacing w:line="360" w:lineRule="auto"/>
        <w:rPr>
          <w:i/>
          <w:color w:val="000000" w:themeColor="text1"/>
        </w:rPr>
      </w:pPr>
      <w:r w:rsidRPr="002E43A0">
        <w:rPr>
          <w:i/>
          <w:color w:val="000000" w:themeColor="text1"/>
        </w:rPr>
        <w:t xml:space="preserve">3.3. Los nuevos editores no deben anular las decisiones tomadas por el editor anterior de publicar los artículos presentados, a menos que se identifiquen problemas graves en relación con los mismos; </w:t>
      </w:r>
    </w:p>
    <w:p w14:paraId="54EF4AA9" w14:textId="77777777" w:rsidR="00841C7B" w:rsidRPr="002E43A0" w:rsidRDefault="00841C7B" w:rsidP="008A115C">
      <w:pPr>
        <w:pStyle w:val="Textoindependiente"/>
        <w:spacing w:line="360" w:lineRule="auto"/>
        <w:rPr>
          <w:i/>
          <w:color w:val="000000" w:themeColor="text1"/>
        </w:rPr>
      </w:pPr>
    </w:p>
    <w:p w14:paraId="7B1014DA" w14:textId="77777777" w:rsidR="00841C7B" w:rsidRPr="002E43A0" w:rsidRDefault="00841C7B" w:rsidP="008A115C">
      <w:pPr>
        <w:pStyle w:val="Textoindependiente"/>
        <w:spacing w:line="360" w:lineRule="auto"/>
        <w:rPr>
          <w:i/>
          <w:color w:val="000000" w:themeColor="text1"/>
        </w:rPr>
      </w:pPr>
      <w:r w:rsidRPr="002E43A0">
        <w:rPr>
          <w:i/>
          <w:color w:val="000000" w:themeColor="text1"/>
        </w:rPr>
        <w:t xml:space="preserve">3.4. Debe publicarse una descripción detallada de los procesos de revisión por pares y los editores deben estar en disposición de justificar cualquier desviación importante en relación con los procesos descritos; </w:t>
      </w:r>
    </w:p>
    <w:p w14:paraId="32FCD8C5" w14:textId="77777777" w:rsidR="00841C7B" w:rsidRPr="002E43A0" w:rsidRDefault="00841C7B" w:rsidP="008A115C">
      <w:pPr>
        <w:pStyle w:val="Textoindependiente"/>
        <w:spacing w:line="360" w:lineRule="auto"/>
        <w:rPr>
          <w:i/>
          <w:color w:val="000000" w:themeColor="text1"/>
        </w:rPr>
      </w:pPr>
    </w:p>
    <w:p w14:paraId="2914D4DC" w14:textId="77777777" w:rsidR="00FE606C" w:rsidRPr="002E43A0" w:rsidRDefault="00841C7B" w:rsidP="008A115C">
      <w:pPr>
        <w:pStyle w:val="Textoindependiente"/>
        <w:spacing w:line="360" w:lineRule="auto"/>
        <w:rPr>
          <w:i/>
          <w:color w:val="000000" w:themeColor="text1"/>
        </w:rPr>
      </w:pPr>
      <w:r w:rsidRPr="002E43A0">
        <w:rPr>
          <w:i/>
          <w:color w:val="000000" w:themeColor="text1"/>
        </w:rPr>
        <w:t xml:space="preserve">3.5. Las revistas deben tener un mecanismo explícito para que los autores puedan apelar contra las decisiones editoriales; </w:t>
      </w:r>
    </w:p>
    <w:p w14:paraId="1F36C6DA" w14:textId="77777777" w:rsidR="00FE606C" w:rsidRPr="002E43A0" w:rsidRDefault="00FE606C" w:rsidP="008A115C">
      <w:pPr>
        <w:pStyle w:val="Textoindependiente"/>
        <w:spacing w:line="360" w:lineRule="auto"/>
        <w:rPr>
          <w:i/>
          <w:color w:val="000000" w:themeColor="text1"/>
        </w:rPr>
      </w:pPr>
    </w:p>
    <w:p w14:paraId="13776540" w14:textId="77777777" w:rsidR="00841C7B" w:rsidRPr="002E43A0" w:rsidRDefault="00841C7B" w:rsidP="008A115C">
      <w:pPr>
        <w:pStyle w:val="Textoindependiente"/>
        <w:spacing w:line="360" w:lineRule="auto"/>
        <w:rPr>
          <w:i/>
          <w:color w:val="000000" w:themeColor="text1"/>
        </w:rPr>
      </w:pPr>
      <w:r w:rsidRPr="002E43A0">
        <w:rPr>
          <w:i/>
          <w:color w:val="000000" w:themeColor="text1"/>
        </w:rPr>
        <w:t xml:space="preserve">3.6. Los editores deben publicar orientaciones para los autores sobre todos aquellos aspectos que se esperan de ellos. Esta orientación debe actualizarse periódicamente y debe hacer referencia o estar vinculada al presente código; </w:t>
      </w:r>
    </w:p>
    <w:p w14:paraId="667409BC" w14:textId="77777777" w:rsidR="00841C7B" w:rsidRPr="002E43A0" w:rsidRDefault="00841C7B" w:rsidP="008A115C">
      <w:pPr>
        <w:pStyle w:val="Textoindependiente"/>
        <w:spacing w:line="360" w:lineRule="auto"/>
        <w:rPr>
          <w:i/>
          <w:color w:val="000000" w:themeColor="text1"/>
        </w:rPr>
      </w:pPr>
    </w:p>
    <w:p w14:paraId="0CA66810" w14:textId="77777777" w:rsidR="00841C7B" w:rsidRPr="002E43A0" w:rsidRDefault="00841C7B" w:rsidP="008A115C">
      <w:pPr>
        <w:pStyle w:val="Textoindependiente"/>
        <w:spacing w:line="360" w:lineRule="auto"/>
        <w:rPr>
          <w:i/>
          <w:color w:val="000000" w:themeColor="text1"/>
        </w:rPr>
      </w:pPr>
      <w:r w:rsidRPr="002E43A0">
        <w:rPr>
          <w:i/>
          <w:color w:val="000000" w:themeColor="text1"/>
        </w:rPr>
        <w:t xml:space="preserve">3.7. Los editores deben proporcionar orientación sobre los criterios de autoría y / o quién debe incluirse como colaborador siguiendo las normas dentro del campo pertinente. </w:t>
      </w:r>
    </w:p>
    <w:p w14:paraId="66F2DD77" w14:textId="77777777" w:rsidR="00841C7B" w:rsidRPr="002E43A0" w:rsidRDefault="00841C7B" w:rsidP="008A115C">
      <w:pPr>
        <w:pStyle w:val="Textoindependiente"/>
        <w:spacing w:line="360" w:lineRule="auto"/>
        <w:rPr>
          <w:i/>
          <w:color w:val="000000" w:themeColor="text1"/>
        </w:rPr>
      </w:pPr>
    </w:p>
    <w:p w14:paraId="0E270C27" w14:textId="77777777" w:rsidR="00841C7B" w:rsidRPr="002E43A0" w:rsidRDefault="00841C7B" w:rsidP="008A115C">
      <w:pPr>
        <w:pStyle w:val="Textoindependiente"/>
        <w:spacing w:line="360" w:lineRule="auto"/>
        <w:rPr>
          <w:i/>
          <w:color w:val="000000" w:themeColor="text1"/>
        </w:rPr>
      </w:pPr>
      <w:r w:rsidRPr="002E43A0">
        <w:rPr>
          <w:i/>
          <w:color w:val="000000" w:themeColor="text1"/>
        </w:rPr>
        <w:t xml:space="preserve">Las Mejores Prácticas para los editores incluirían las siguientes acciones: </w:t>
      </w:r>
    </w:p>
    <w:p w14:paraId="0B09F98E" w14:textId="77777777" w:rsidR="00CF4709" w:rsidRPr="002E43A0" w:rsidRDefault="00CF4709" w:rsidP="008A115C">
      <w:pPr>
        <w:pStyle w:val="Textoindependiente"/>
        <w:spacing w:line="360" w:lineRule="auto"/>
        <w:rPr>
          <w:i/>
          <w:color w:val="000000" w:themeColor="text1"/>
        </w:rPr>
      </w:pPr>
    </w:p>
    <w:p w14:paraId="18B777B5" w14:textId="77777777" w:rsidR="00CF4709" w:rsidRPr="002E43A0" w:rsidRDefault="00841C7B" w:rsidP="008A115C">
      <w:pPr>
        <w:pStyle w:val="Textoindependiente"/>
        <w:spacing w:line="360" w:lineRule="auto"/>
        <w:rPr>
          <w:i/>
          <w:color w:val="000000" w:themeColor="text1"/>
        </w:rPr>
      </w:pPr>
      <w:r w:rsidRPr="002E43A0">
        <w:rPr>
          <w:i/>
          <w:color w:val="000000" w:themeColor="text1"/>
        </w:rPr>
        <w:t>• Revisar las instrucciones de los autores regularmente y proporcionar enlace</w:t>
      </w:r>
      <w:r w:rsidR="00CF4709" w:rsidRPr="002E43A0">
        <w:rPr>
          <w:i/>
          <w:color w:val="000000" w:themeColor="text1"/>
        </w:rPr>
        <w:t>s a las directrices pertinentes</w:t>
      </w:r>
      <w:r w:rsidRPr="002E43A0">
        <w:rPr>
          <w:i/>
          <w:color w:val="000000" w:themeColor="text1"/>
        </w:rPr>
        <w:t xml:space="preserve">; </w:t>
      </w:r>
    </w:p>
    <w:p w14:paraId="51781A4B" w14:textId="77777777" w:rsidR="00CF4709" w:rsidRPr="002E43A0" w:rsidRDefault="00CF4709" w:rsidP="008A115C">
      <w:pPr>
        <w:pStyle w:val="Textoindependiente"/>
        <w:spacing w:line="360" w:lineRule="auto"/>
        <w:rPr>
          <w:i/>
          <w:color w:val="000000" w:themeColor="text1"/>
        </w:rPr>
      </w:pPr>
    </w:p>
    <w:p w14:paraId="07958A4A" w14:textId="77777777" w:rsidR="00CF4709" w:rsidRPr="002E43A0" w:rsidRDefault="00841C7B" w:rsidP="008A115C">
      <w:pPr>
        <w:pStyle w:val="Textoindependiente"/>
        <w:spacing w:line="360" w:lineRule="auto"/>
        <w:rPr>
          <w:i/>
          <w:color w:val="000000" w:themeColor="text1"/>
        </w:rPr>
      </w:pPr>
      <w:r w:rsidRPr="002E43A0">
        <w:rPr>
          <w:i/>
          <w:color w:val="000000" w:themeColor="text1"/>
        </w:rPr>
        <w:t xml:space="preserve">• Publicar intereses contrapuestos relevantes en relación con todos los colaboradores y publicar correcciones si dichos intereses se revelan tras la publicación; </w:t>
      </w:r>
    </w:p>
    <w:p w14:paraId="0EE6E099" w14:textId="77777777" w:rsidR="00CF4709" w:rsidRPr="002E43A0" w:rsidRDefault="00CF4709" w:rsidP="008A115C">
      <w:pPr>
        <w:pStyle w:val="Textoindependiente"/>
        <w:spacing w:line="360" w:lineRule="auto"/>
        <w:rPr>
          <w:i/>
          <w:color w:val="000000" w:themeColor="text1"/>
        </w:rPr>
      </w:pPr>
    </w:p>
    <w:p w14:paraId="4A430B66" w14:textId="77777777" w:rsidR="00CF4709" w:rsidRPr="002E43A0" w:rsidRDefault="00841C7B" w:rsidP="008A115C">
      <w:pPr>
        <w:pStyle w:val="Textoindependiente"/>
        <w:spacing w:line="360" w:lineRule="auto"/>
        <w:rPr>
          <w:i/>
          <w:color w:val="000000" w:themeColor="text1"/>
        </w:rPr>
      </w:pPr>
      <w:r w:rsidRPr="002E43A0">
        <w:rPr>
          <w:i/>
          <w:color w:val="000000" w:themeColor="text1"/>
        </w:rPr>
        <w:t xml:space="preserve">• Asegurar que se seleccionan revisores apropiados para los artículos presentados (es decir, individuos que pueden valorar el trabajo y no son capaces de rechazarlo por intereses contrapuestos); </w:t>
      </w:r>
    </w:p>
    <w:p w14:paraId="09191C47" w14:textId="77777777" w:rsidR="00CF4709" w:rsidRPr="002E43A0" w:rsidRDefault="00CF4709" w:rsidP="008A115C">
      <w:pPr>
        <w:pStyle w:val="Textoindependiente"/>
        <w:spacing w:line="360" w:lineRule="auto"/>
        <w:rPr>
          <w:i/>
          <w:color w:val="000000" w:themeColor="text1"/>
        </w:rPr>
      </w:pPr>
    </w:p>
    <w:p w14:paraId="235E8991" w14:textId="77777777" w:rsidR="00CF4709" w:rsidRPr="002E43A0" w:rsidRDefault="00841C7B" w:rsidP="008A115C">
      <w:pPr>
        <w:pStyle w:val="Textoindependiente"/>
        <w:spacing w:line="360" w:lineRule="auto"/>
        <w:rPr>
          <w:i/>
          <w:color w:val="000000" w:themeColor="text1"/>
        </w:rPr>
      </w:pPr>
      <w:r w:rsidRPr="002E43A0">
        <w:rPr>
          <w:i/>
          <w:color w:val="000000" w:themeColor="text1"/>
        </w:rPr>
        <w:t xml:space="preserve">• Respetar las peticiones de los autores de que un evaluador no revise su trabajo, siempre que estas estén bien razonadas y sean posibles; </w:t>
      </w:r>
    </w:p>
    <w:p w14:paraId="7CD034DF" w14:textId="77777777" w:rsidR="00CF4709" w:rsidRPr="002E43A0" w:rsidRDefault="00CF4709" w:rsidP="008A115C">
      <w:pPr>
        <w:pStyle w:val="Textoindependiente"/>
        <w:spacing w:line="360" w:lineRule="auto"/>
        <w:rPr>
          <w:i/>
          <w:color w:val="000000" w:themeColor="text1"/>
        </w:rPr>
      </w:pPr>
    </w:p>
    <w:p w14:paraId="5A894DDD" w14:textId="77777777" w:rsidR="00CF4709" w:rsidRPr="002E43A0" w:rsidRDefault="00841C7B" w:rsidP="008A115C">
      <w:pPr>
        <w:pStyle w:val="Textoindependiente"/>
        <w:spacing w:line="360" w:lineRule="auto"/>
        <w:rPr>
          <w:i/>
          <w:color w:val="000000" w:themeColor="text1"/>
        </w:rPr>
      </w:pPr>
      <w:r w:rsidRPr="002E43A0">
        <w:rPr>
          <w:i/>
          <w:color w:val="000000" w:themeColor="text1"/>
        </w:rPr>
        <w:t xml:space="preserve">• Guiarse por los diagramas de flujo de COPE (http://publicationethics.org/flowcharts) en casos de sospecha de mala conducta o de controversia en la autoría; </w:t>
      </w:r>
    </w:p>
    <w:p w14:paraId="607D050E" w14:textId="77777777" w:rsidR="00CF4709" w:rsidRPr="002E43A0" w:rsidRDefault="00CF4709" w:rsidP="008A115C">
      <w:pPr>
        <w:pStyle w:val="Textoindependiente"/>
        <w:spacing w:line="360" w:lineRule="auto"/>
        <w:rPr>
          <w:i/>
          <w:color w:val="000000" w:themeColor="text1"/>
        </w:rPr>
      </w:pPr>
    </w:p>
    <w:p w14:paraId="3737C7E6" w14:textId="77777777" w:rsidR="00CF4709" w:rsidRPr="002E43A0" w:rsidRDefault="00841C7B" w:rsidP="008A115C">
      <w:pPr>
        <w:pStyle w:val="Textoindependiente"/>
        <w:spacing w:line="360" w:lineRule="auto"/>
        <w:rPr>
          <w:i/>
          <w:color w:val="000000" w:themeColor="text1"/>
        </w:rPr>
      </w:pPr>
      <w:r w:rsidRPr="002E43A0">
        <w:rPr>
          <w:i/>
          <w:color w:val="000000" w:themeColor="text1"/>
        </w:rPr>
        <w:t xml:space="preserve">• Publicar información detallada sobre cómo se gestionan los casos de sospecha de mala conducta (por ejemplo, con vínculos al diagrama de flujo de COPE); </w:t>
      </w:r>
    </w:p>
    <w:p w14:paraId="71FC85EA" w14:textId="77777777" w:rsidR="00CF4709" w:rsidRPr="002E43A0" w:rsidRDefault="00CF4709" w:rsidP="008A115C">
      <w:pPr>
        <w:pStyle w:val="Textoindependiente"/>
        <w:spacing w:line="360" w:lineRule="auto"/>
        <w:rPr>
          <w:i/>
          <w:color w:val="000000" w:themeColor="text1"/>
        </w:rPr>
      </w:pPr>
    </w:p>
    <w:p w14:paraId="7FAA4728" w14:textId="77777777" w:rsidR="00841C7B" w:rsidRPr="002E43A0" w:rsidRDefault="00841C7B" w:rsidP="008A115C">
      <w:pPr>
        <w:pStyle w:val="Textoindependiente"/>
        <w:spacing w:line="360" w:lineRule="auto"/>
        <w:rPr>
          <w:rFonts w:ascii="Times New Roman" w:hAnsi="Times New Roman" w:cs="Times New Roman"/>
          <w:i/>
          <w:color w:val="000000" w:themeColor="text1"/>
          <w:sz w:val="24"/>
        </w:rPr>
      </w:pPr>
      <w:r w:rsidRPr="002E43A0">
        <w:rPr>
          <w:i/>
          <w:color w:val="000000" w:themeColor="text1"/>
        </w:rPr>
        <w:t>• Publicar las fechas de entrega y aceptación de los artículos.</w:t>
      </w:r>
    </w:p>
    <w:p w14:paraId="4278D220" w14:textId="77777777" w:rsidR="008A115C" w:rsidRPr="002E43A0" w:rsidRDefault="008A115C" w:rsidP="00D24503">
      <w:pPr>
        <w:pStyle w:val="Textoindependiente"/>
        <w:spacing w:line="360" w:lineRule="auto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3021F48F" w14:textId="77777777" w:rsidR="00FE606C" w:rsidRPr="002E43A0" w:rsidRDefault="00FE606C" w:rsidP="00D24503">
      <w:pPr>
        <w:pStyle w:val="Textoindependiente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21AFF11C" w14:textId="77777777" w:rsidR="00FE606C" w:rsidRPr="002E43A0" w:rsidRDefault="00FE606C" w:rsidP="00D24503">
      <w:pPr>
        <w:pStyle w:val="Textoindependiente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E43A0">
        <w:rPr>
          <w:rFonts w:ascii="Times New Roman" w:hAnsi="Times New Roman" w:cs="Times New Roman"/>
          <w:color w:val="000000" w:themeColor="text1"/>
        </w:rPr>
        <w:t>Estas Instrucciones a los autores fueron revisadas y actualiza</w:t>
      </w:r>
      <w:r w:rsidR="001E0AB4" w:rsidRPr="002E43A0">
        <w:rPr>
          <w:rFonts w:ascii="Times New Roman" w:hAnsi="Times New Roman" w:cs="Times New Roman"/>
          <w:color w:val="000000" w:themeColor="text1"/>
        </w:rPr>
        <w:t>da</w:t>
      </w:r>
      <w:r w:rsidRPr="002E43A0">
        <w:rPr>
          <w:rFonts w:ascii="Times New Roman" w:hAnsi="Times New Roman" w:cs="Times New Roman"/>
          <w:color w:val="000000" w:themeColor="text1"/>
        </w:rPr>
        <w:t>s en abril de 2019</w:t>
      </w:r>
    </w:p>
    <w:sectPr w:rsidR="00FE606C" w:rsidRPr="002E43A0" w:rsidSect="008367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82B8C"/>
    <w:multiLevelType w:val="hybridMultilevel"/>
    <w:tmpl w:val="B9B8387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A1E7A1A"/>
    <w:multiLevelType w:val="multilevel"/>
    <w:tmpl w:val="221CE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7A"/>
    <w:rsid w:val="0004533A"/>
    <w:rsid w:val="00067C94"/>
    <w:rsid w:val="000A6331"/>
    <w:rsid w:val="00114A90"/>
    <w:rsid w:val="001230D3"/>
    <w:rsid w:val="00150819"/>
    <w:rsid w:val="001A3926"/>
    <w:rsid w:val="001E0AB4"/>
    <w:rsid w:val="001E37EC"/>
    <w:rsid w:val="00234351"/>
    <w:rsid w:val="002373A3"/>
    <w:rsid w:val="00243CA7"/>
    <w:rsid w:val="002671CC"/>
    <w:rsid w:val="002D481A"/>
    <w:rsid w:val="002E43A0"/>
    <w:rsid w:val="002E4C1A"/>
    <w:rsid w:val="003D0FA6"/>
    <w:rsid w:val="00400EA9"/>
    <w:rsid w:val="00436406"/>
    <w:rsid w:val="00446064"/>
    <w:rsid w:val="00452B9E"/>
    <w:rsid w:val="004530F9"/>
    <w:rsid w:val="004C7CC6"/>
    <w:rsid w:val="00526FEB"/>
    <w:rsid w:val="005404C4"/>
    <w:rsid w:val="00540FFA"/>
    <w:rsid w:val="00543B7A"/>
    <w:rsid w:val="00581278"/>
    <w:rsid w:val="005B1C3C"/>
    <w:rsid w:val="005D73DA"/>
    <w:rsid w:val="005E2937"/>
    <w:rsid w:val="00600BBB"/>
    <w:rsid w:val="00615B0C"/>
    <w:rsid w:val="006C0EBC"/>
    <w:rsid w:val="006D6BBD"/>
    <w:rsid w:val="006E225D"/>
    <w:rsid w:val="006E4859"/>
    <w:rsid w:val="0076294A"/>
    <w:rsid w:val="0077465E"/>
    <w:rsid w:val="007B4898"/>
    <w:rsid w:val="007C5F1A"/>
    <w:rsid w:val="007D0A58"/>
    <w:rsid w:val="00836734"/>
    <w:rsid w:val="00841C7B"/>
    <w:rsid w:val="00882936"/>
    <w:rsid w:val="00891081"/>
    <w:rsid w:val="00891530"/>
    <w:rsid w:val="0089697A"/>
    <w:rsid w:val="008A115C"/>
    <w:rsid w:val="008B2632"/>
    <w:rsid w:val="008E478B"/>
    <w:rsid w:val="00901C8B"/>
    <w:rsid w:val="00910B90"/>
    <w:rsid w:val="00922D24"/>
    <w:rsid w:val="00935597"/>
    <w:rsid w:val="009416E4"/>
    <w:rsid w:val="009929D2"/>
    <w:rsid w:val="009B4C9E"/>
    <w:rsid w:val="009C19C3"/>
    <w:rsid w:val="00A45125"/>
    <w:rsid w:val="00A552CE"/>
    <w:rsid w:val="00A750F9"/>
    <w:rsid w:val="00A91DC6"/>
    <w:rsid w:val="00AA2B75"/>
    <w:rsid w:val="00AA6A73"/>
    <w:rsid w:val="00AC3081"/>
    <w:rsid w:val="00B53E2E"/>
    <w:rsid w:val="00B8448F"/>
    <w:rsid w:val="00BD07F7"/>
    <w:rsid w:val="00BE5BB8"/>
    <w:rsid w:val="00C00925"/>
    <w:rsid w:val="00C63E88"/>
    <w:rsid w:val="00C72047"/>
    <w:rsid w:val="00C81A5A"/>
    <w:rsid w:val="00CA7BD7"/>
    <w:rsid w:val="00CE033A"/>
    <w:rsid w:val="00CF4709"/>
    <w:rsid w:val="00D24503"/>
    <w:rsid w:val="00E0043C"/>
    <w:rsid w:val="00E0749D"/>
    <w:rsid w:val="00E60685"/>
    <w:rsid w:val="00E62BD5"/>
    <w:rsid w:val="00EC068C"/>
    <w:rsid w:val="00ED2CD9"/>
    <w:rsid w:val="00EE737B"/>
    <w:rsid w:val="00F5765B"/>
    <w:rsid w:val="00F60AEA"/>
    <w:rsid w:val="00F82338"/>
    <w:rsid w:val="00F971F7"/>
    <w:rsid w:val="00F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270E94"/>
  <w15:docId w15:val="{97573C0E-5181-4FA0-AF0D-CA89A4F0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B7A"/>
    <w:rPr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8A115C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43B7A"/>
    <w:rPr>
      <w:color w:val="0000FF"/>
      <w:u w:val="single"/>
    </w:rPr>
  </w:style>
  <w:style w:type="paragraph" w:styleId="Textoindependiente">
    <w:name w:val="Body Text"/>
    <w:basedOn w:val="Normal"/>
    <w:rsid w:val="00C72047"/>
    <w:pPr>
      <w:jc w:val="both"/>
    </w:pPr>
    <w:rPr>
      <w:rFonts w:ascii="Arial" w:hAnsi="Arial" w:cs="Arial"/>
      <w:sz w:val="20"/>
    </w:rPr>
  </w:style>
  <w:style w:type="paragraph" w:styleId="Prrafodelista">
    <w:name w:val="List Paragraph"/>
    <w:basedOn w:val="Normal"/>
    <w:uiPriority w:val="34"/>
    <w:qFormat/>
    <w:rsid w:val="00BD07F7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8E47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E478B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rsid w:val="00E0043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0043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0043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004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0043C"/>
    <w:rPr>
      <w:b/>
      <w:bCs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A115C"/>
    <w:rPr>
      <w:rFonts w:eastAsia="Calibri"/>
      <w:b/>
      <w:bCs/>
      <w:sz w:val="27"/>
      <w:szCs w:val="27"/>
      <w:lang w:val="es-ES_tradnl" w:eastAsia="es-ES_tradnl"/>
    </w:rPr>
  </w:style>
  <w:style w:type="paragraph" w:styleId="NormalWeb">
    <w:name w:val="Normal (Web)"/>
    <w:basedOn w:val="Normal"/>
    <w:uiPriority w:val="99"/>
    <w:semiHidden/>
    <w:unhideWhenUsed/>
    <w:rsid w:val="008A115C"/>
    <w:pPr>
      <w:spacing w:before="100" w:beforeAutospacing="1" w:after="100" w:afterAutospacing="1"/>
    </w:pPr>
    <w:rPr>
      <w:rFonts w:eastAsia="Calibri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pastyle.org/" TargetMode="External"/><Relationship Id="rId7" Type="http://schemas.openxmlformats.org/officeDocument/2006/relationships/hyperlink" Target="http://revistas.tec.ac.cr/ojs2/index.php/tec_empresarial/login" TargetMode="External"/><Relationship Id="rId8" Type="http://schemas.openxmlformats.org/officeDocument/2006/relationships/hyperlink" Target="http://revistas.tec.ac.cr/ojs2/index.php/tec_empresarial/user/register" TargetMode="External"/><Relationship Id="rId9" Type="http://schemas.openxmlformats.org/officeDocument/2006/relationships/hyperlink" Target="http://publicationethics.org/" TargetMode="External"/><Relationship Id="rId10" Type="http://schemas.openxmlformats.org/officeDocument/2006/relationships/hyperlink" Target="https://www.um.es/ead/red/etica_cope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6A615-4243-DC4E-99F9-CB43338C5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1434</Words>
  <Characters>7893</Characters>
  <Application>Microsoft Macintosh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PAUTAS PARA PUBLICAR EN LA REVISTA</vt:lpstr>
    </vt:vector>
  </TitlesOfParts>
  <Company>UNIVERSIDAD ESTATAL A DISTANCIA COSTA RICA</Company>
  <LinksUpToDate>false</LinksUpToDate>
  <CharactersWithSpaces>9309</CharactersWithSpaces>
  <SharedDoc>false</SharedDoc>
  <HLinks>
    <vt:vector size="18" baseType="variant">
      <vt:variant>
        <vt:i4>1572959</vt:i4>
      </vt:variant>
      <vt:variant>
        <vt:i4>6</vt:i4>
      </vt:variant>
      <vt:variant>
        <vt:i4>0</vt:i4>
      </vt:variant>
      <vt:variant>
        <vt:i4>5</vt:i4>
      </vt:variant>
      <vt:variant>
        <vt:lpwstr>http://www.razonypalabra.org.mx/</vt:lpwstr>
      </vt:variant>
      <vt:variant>
        <vt:lpwstr/>
      </vt:variant>
      <vt:variant>
        <vt:i4>6291466</vt:i4>
      </vt:variant>
      <vt:variant>
        <vt:i4>3</vt:i4>
      </vt:variant>
      <vt:variant>
        <vt:i4>0</vt:i4>
      </vt:variant>
      <vt:variant>
        <vt:i4>5</vt:i4>
      </vt:variant>
      <vt:variant>
        <vt:lpwstr>mailto:jleiva@itcr.ac.cr</vt:lpwstr>
      </vt:variant>
      <vt:variant>
        <vt:lpwstr/>
      </vt:variant>
      <vt:variant>
        <vt:i4>3473498</vt:i4>
      </vt:variant>
      <vt:variant>
        <vt:i4>0</vt:i4>
      </vt:variant>
      <vt:variant>
        <vt:i4>0</vt:i4>
      </vt:variant>
      <vt:variant>
        <vt:i4>5</vt:i4>
      </vt:variant>
      <vt:variant>
        <vt:lpwstr>mailto:revistaae@itcr.ac.cr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PAUTAS PARA PUBLICAR EN LA REVISTA</dc:title>
  <dc:creator>ITCR</dc:creator>
  <cp:lastModifiedBy>Catalina</cp:lastModifiedBy>
  <cp:revision>8</cp:revision>
  <dcterms:created xsi:type="dcterms:W3CDTF">2019-04-11T17:51:00Z</dcterms:created>
  <dcterms:modified xsi:type="dcterms:W3CDTF">2019-04-26T19:27:00Z</dcterms:modified>
</cp:coreProperties>
</file>